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21D8" w14:textId="7BBFDEA5" w:rsidR="00CE5111" w:rsidRPr="00CE5111" w:rsidRDefault="00CE5111">
      <w:pPr>
        <w:rPr>
          <w:sz w:val="32"/>
          <w:szCs w:val="32"/>
          <w:lang w:val="en-GB"/>
        </w:rPr>
      </w:pPr>
      <w:r w:rsidRPr="00CE5111">
        <w:rPr>
          <w:sz w:val="32"/>
          <w:szCs w:val="32"/>
          <w:lang w:val="en-GB"/>
        </w:rPr>
        <w:t>Summary of the Virtual Flow Cytometry Facility Meeting to establish safe working practices in the COVID-19 era</w:t>
      </w:r>
    </w:p>
    <w:p w14:paraId="0ACD592E" w14:textId="02E2E94B" w:rsidR="00CE5111" w:rsidRDefault="00CE5111">
      <w:pPr>
        <w:rPr>
          <w:lang w:val="en-GB"/>
        </w:rPr>
      </w:pPr>
    </w:p>
    <w:p w14:paraId="561CA2D5" w14:textId="77777777" w:rsidR="00CE5111" w:rsidRDefault="00CE5111">
      <w:pPr>
        <w:rPr>
          <w:lang w:val="en-GB"/>
        </w:rPr>
      </w:pPr>
    </w:p>
    <w:p w14:paraId="17C8B419" w14:textId="3444FDD4" w:rsidR="009137DA" w:rsidRDefault="009137DA" w:rsidP="00C31F58">
      <w:pPr>
        <w:rPr>
          <w:lang w:val="en-GB"/>
        </w:rPr>
      </w:pPr>
      <w:r>
        <w:rPr>
          <w:lang w:val="en-GB"/>
        </w:rPr>
        <w:t>Three Facilities meeting were held under the auspices of the Royal Microscopical Society to discuss the issues and challenges that are likely to be faced by staff and Lab managers on the re</w:t>
      </w:r>
      <w:r w:rsidR="00B113C9">
        <w:rPr>
          <w:lang w:val="en-GB"/>
        </w:rPr>
        <w:t xml:space="preserve">-opening </w:t>
      </w:r>
      <w:r w:rsidR="00C31F58">
        <w:rPr>
          <w:lang w:val="en-GB"/>
        </w:rPr>
        <w:t xml:space="preserve">of </w:t>
      </w:r>
      <w:r w:rsidR="00B113C9">
        <w:rPr>
          <w:lang w:val="en-GB"/>
        </w:rPr>
        <w:t>facilities. The Flow Cytometry Facility meeting was held on 15</w:t>
      </w:r>
      <w:r w:rsidR="00B113C9" w:rsidRPr="00B113C9">
        <w:rPr>
          <w:vertAlign w:val="superscript"/>
          <w:lang w:val="en-GB"/>
        </w:rPr>
        <w:t>th</w:t>
      </w:r>
      <w:r w:rsidR="00B113C9">
        <w:rPr>
          <w:lang w:val="en-GB"/>
        </w:rPr>
        <w:t xml:space="preserve"> April via Zoom. </w:t>
      </w:r>
      <w:r w:rsidR="00C31F58">
        <w:rPr>
          <w:lang w:val="en-GB"/>
        </w:rPr>
        <w:t>We had 232 registrants and a</w:t>
      </w:r>
      <w:r w:rsidR="00B113C9">
        <w:rPr>
          <w:lang w:val="en-GB"/>
        </w:rPr>
        <w:t xml:space="preserve">t the peak, there were 184 attendees with participants from all over the world including North and South America, Australia, </w:t>
      </w:r>
      <w:r w:rsidR="00C2386D">
        <w:rPr>
          <w:lang w:val="en-GB"/>
        </w:rPr>
        <w:t>Asia, and rest of Europe</w:t>
      </w:r>
      <w:r w:rsidR="00B113C9">
        <w:rPr>
          <w:lang w:val="en-GB"/>
        </w:rPr>
        <w:t xml:space="preserve"> indicating the international interest in these issues.</w:t>
      </w:r>
      <w:r w:rsidR="00C2386D">
        <w:rPr>
          <w:lang w:val="en-GB"/>
        </w:rPr>
        <w:t xml:space="preserve"> </w:t>
      </w:r>
    </w:p>
    <w:p w14:paraId="795A753C" w14:textId="1E50878B" w:rsidR="00B113C9" w:rsidRDefault="00B113C9">
      <w:pPr>
        <w:rPr>
          <w:lang w:val="en-GB"/>
        </w:rPr>
      </w:pPr>
    </w:p>
    <w:p w14:paraId="126CA602" w14:textId="69F65DA3" w:rsidR="00B113C9" w:rsidRDefault="00B113C9" w:rsidP="00246266">
      <w:pPr>
        <w:rPr>
          <w:lang w:val="en-GB"/>
        </w:rPr>
      </w:pPr>
      <w:r>
        <w:rPr>
          <w:lang w:val="en-GB"/>
        </w:rPr>
        <w:t xml:space="preserve">There was a good deal of commonality with the other facility meetings (Light Microscopy and Electron  Microscopy) but each also had its own speciality issues. </w:t>
      </w:r>
      <w:r w:rsidR="00246266">
        <w:rPr>
          <w:lang w:val="en-GB"/>
        </w:rPr>
        <w:t xml:space="preserve">At this stage, the majority of facilities were either still closed for business or just starting to re-open but some had remained open for business throughout. </w:t>
      </w:r>
      <w:r>
        <w:rPr>
          <w:lang w:val="en-GB"/>
        </w:rPr>
        <w:t xml:space="preserve">The moderated discussion was split into five sections with attendees able to speak or contribute via the online chat facility. </w:t>
      </w:r>
      <w:r w:rsidR="00246266">
        <w:rPr>
          <w:lang w:val="en-GB"/>
        </w:rPr>
        <w:t>Poll questions were also asked at various intervals and the results of these are incorporated below.</w:t>
      </w:r>
    </w:p>
    <w:p w14:paraId="0A766ED3" w14:textId="7C8659BC" w:rsidR="00054159" w:rsidRDefault="00054159">
      <w:pPr>
        <w:rPr>
          <w:lang w:val="en-GB"/>
        </w:rPr>
      </w:pPr>
    </w:p>
    <w:p w14:paraId="492D6D45" w14:textId="37AEB16A" w:rsidR="00054159" w:rsidRPr="00083E94" w:rsidRDefault="00054159" w:rsidP="00083E94">
      <w:pPr>
        <w:rPr>
          <w:rFonts w:eastAsia="Times New Roman" w:cstheme="minorHAnsi"/>
          <w:lang w:val="en-GB"/>
        </w:rPr>
      </w:pPr>
      <w:r>
        <w:rPr>
          <w:lang w:val="en-GB"/>
        </w:rPr>
        <w:t xml:space="preserve">This document summarises discussions but a recording of the session is available, as is the transcript of the Zoom Chat comments. </w:t>
      </w:r>
      <w:r w:rsidR="00083E94">
        <w:rPr>
          <w:lang w:val="en-GB"/>
        </w:rPr>
        <w:t xml:space="preserve">The </w:t>
      </w:r>
      <w:r w:rsidR="00083E94" w:rsidRPr="00083E94">
        <w:rPr>
          <w:rFonts w:eastAsia="Times New Roman" w:cstheme="minorHAnsi"/>
          <w:color w:val="000000"/>
          <w:lang w:val="en-GB"/>
        </w:rPr>
        <w:t>views and comments in the document do not necessarily reflect the views of authors/Chairs of the meeting, but simply reflect the points raised at the meeting</w:t>
      </w:r>
      <w:r w:rsidR="00083E94">
        <w:rPr>
          <w:rFonts w:eastAsia="Times New Roman" w:cstheme="minorHAnsi"/>
          <w:color w:val="000000"/>
          <w:lang w:val="en-GB"/>
        </w:rPr>
        <w:t>.</w:t>
      </w:r>
      <w:r w:rsidR="005C2CEE">
        <w:rPr>
          <w:rFonts w:eastAsia="Times New Roman" w:cstheme="minorHAnsi"/>
          <w:color w:val="000000"/>
          <w:lang w:val="en-GB"/>
        </w:rPr>
        <w:t xml:space="preserve"> </w:t>
      </w:r>
      <w:r>
        <w:rPr>
          <w:lang w:val="en-GB"/>
        </w:rPr>
        <w:t xml:space="preserve">This </w:t>
      </w:r>
      <w:r w:rsidR="00145E33">
        <w:rPr>
          <w:lang w:val="en-GB"/>
        </w:rPr>
        <w:t>discussion was</w:t>
      </w:r>
      <w:r>
        <w:rPr>
          <w:lang w:val="en-GB"/>
        </w:rPr>
        <w:t xml:space="preserve"> not intended to provide recommendations but was more of a</w:t>
      </w:r>
      <w:r w:rsidR="00246266">
        <w:rPr>
          <w:lang w:val="en-GB"/>
        </w:rPr>
        <w:t>n</w:t>
      </w:r>
      <w:r>
        <w:rPr>
          <w:lang w:val="en-GB"/>
        </w:rPr>
        <w:t xml:space="preserve"> opportunity to put forward opinions and alternative approaches to similar problems; there will be both National and Institu</w:t>
      </w:r>
      <w:r w:rsidR="00145E33">
        <w:rPr>
          <w:lang w:val="en-GB"/>
        </w:rPr>
        <w:t>t</w:t>
      </w:r>
      <w:r>
        <w:rPr>
          <w:lang w:val="en-GB"/>
        </w:rPr>
        <w:t>ional guidelines that will, in many instances, dictate the path to be taken.</w:t>
      </w:r>
    </w:p>
    <w:p w14:paraId="134F372C" w14:textId="61045B70" w:rsidR="00B113C9" w:rsidRDefault="00B113C9">
      <w:pPr>
        <w:rPr>
          <w:lang w:val="en-GB"/>
        </w:rPr>
      </w:pPr>
    </w:p>
    <w:p w14:paraId="05FFA372" w14:textId="77777777" w:rsidR="009137DA" w:rsidRDefault="009137DA">
      <w:pPr>
        <w:rPr>
          <w:lang w:val="en-GB"/>
        </w:rPr>
      </w:pPr>
    </w:p>
    <w:p w14:paraId="4A644A11" w14:textId="28627950" w:rsidR="00465B6F" w:rsidRDefault="00B113C9">
      <w:pPr>
        <w:rPr>
          <w:lang w:val="en-GB"/>
        </w:rPr>
      </w:pPr>
      <w:r>
        <w:rPr>
          <w:lang w:val="en-GB"/>
        </w:rPr>
        <w:t xml:space="preserve">Section One: </w:t>
      </w:r>
      <w:r w:rsidR="00525BE6">
        <w:rPr>
          <w:lang w:val="en-GB"/>
        </w:rPr>
        <w:t>Cleaning</w:t>
      </w:r>
    </w:p>
    <w:p w14:paraId="2658D1A4" w14:textId="386F45AA" w:rsidR="00525BE6" w:rsidRDefault="00525BE6">
      <w:pPr>
        <w:rPr>
          <w:lang w:val="en-GB"/>
        </w:rPr>
      </w:pPr>
    </w:p>
    <w:p w14:paraId="458B062D" w14:textId="4E4DB46C" w:rsidR="00BF0C8D" w:rsidRPr="00C44E61" w:rsidRDefault="00145E33" w:rsidP="00145E33">
      <w:pPr>
        <w:rPr>
          <w:lang w:val="en-GB"/>
        </w:rPr>
      </w:pPr>
      <w:r w:rsidRPr="00C44E61">
        <w:rPr>
          <w:lang w:val="en-GB"/>
        </w:rPr>
        <w:t>Sensible precautions are advised and, if in do</w:t>
      </w:r>
      <w:r>
        <w:rPr>
          <w:lang w:val="en-GB"/>
        </w:rPr>
        <w:t>u</w:t>
      </w:r>
      <w:r w:rsidRPr="00C44E61">
        <w:rPr>
          <w:lang w:val="en-GB"/>
        </w:rPr>
        <w:t>bt over c</w:t>
      </w:r>
      <w:r>
        <w:rPr>
          <w:lang w:val="en-GB"/>
        </w:rPr>
        <w:t>l</w:t>
      </w:r>
      <w:r w:rsidRPr="00C44E61">
        <w:rPr>
          <w:lang w:val="en-GB"/>
        </w:rPr>
        <w:t>eaning fluids consult local Health and Safety and/or manufacturers.</w:t>
      </w:r>
      <w:r>
        <w:rPr>
          <w:lang w:val="en-GB"/>
        </w:rPr>
        <w:t xml:space="preserve"> Responsibility was seen in most cases to be the responsibility of the user</w:t>
      </w:r>
      <w:r w:rsidR="005C2CEE">
        <w:rPr>
          <w:lang w:val="en-GB"/>
        </w:rPr>
        <w:t xml:space="preserve"> but should be monitored by core staff</w:t>
      </w:r>
      <w:r>
        <w:rPr>
          <w:lang w:val="en-GB"/>
        </w:rPr>
        <w:t xml:space="preserve">. This is especially important as staff will not always be present. </w:t>
      </w:r>
      <w:r w:rsidR="005A68C8" w:rsidRPr="00C44E61">
        <w:rPr>
          <w:lang w:val="en-GB"/>
        </w:rPr>
        <w:t>Cleaning fluids and procedures should be decided locally but agent should have proven activity against SARC-Cov-2</w:t>
      </w:r>
      <w:r w:rsidR="00B113C9" w:rsidRPr="00C44E61">
        <w:rPr>
          <w:lang w:val="en-GB"/>
        </w:rPr>
        <w:t xml:space="preserve">. </w:t>
      </w:r>
      <w:r w:rsidR="00B25C6F" w:rsidRPr="00C44E61">
        <w:rPr>
          <w:lang w:val="en-GB"/>
        </w:rPr>
        <w:t xml:space="preserve">The consensus was that 70% ethanol is a good </w:t>
      </w:r>
      <w:proofErr w:type="gramStart"/>
      <w:r w:rsidR="00B25C6F" w:rsidRPr="00C44E61">
        <w:rPr>
          <w:lang w:val="en-GB"/>
        </w:rPr>
        <w:t>general purpose</w:t>
      </w:r>
      <w:proofErr w:type="gramEnd"/>
      <w:r w:rsidR="00B25C6F" w:rsidRPr="00C44E61">
        <w:rPr>
          <w:lang w:val="en-GB"/>
        </w:rPr>
        <w:t xml:space="preserve"> cleaning fluid (backed up by several references). Keyboards, mice and workspace area</w:t>
      </w:r>
      <w:r w:rsidR="00BF0C8D" w:rsidRPr="00C44E61">
        <w:rPr>
          <w:lang w:val="en-GB"/>
        </w:rPr>
        <w:t xml:space="preserve"> should be wiped with a paper towel or wipe, do not use a spray bottle</w:t>
      </w:r>
      <w:r w:rsidR="005C2CEE">
        <w:rPr>
          <w:lang w:val="en-GB"/>
        </w:rPr>
        <w:t>, use a wash bottle</w:t>
      </w:r>
      <w:r w:rsidR="00BF0C8D" w:rsidRPr="00C44E61">
        <w:rPr>
          <w:lang w:val="en-GB"/>
        </w:rPr>
        <w:t>.</w:t>
      </w:r>
      <w:r>
        <w:rPr>
          <w:lang w:val="en-GB"/>
        </w:rPr>
        <w:t xml:space="preserve"> </w:t>
      </w:r>
      <w:r w:rsidR="00BF0C8D" w:rsidRPr="00C44E61">
        <w:rPr>
          <w:lang w:val="en-GB"/>
        </w:rPr>
        <w:t>Keyboard and mice can be wrapped in clingfilm or similar but this was generally considered to be environmentally unfriendly.</w:t>
      </w:r>
    </w:p>
    <w:p w14:paraId="290ED779" w14:textId="62F926E5" w:rsidR="00BF0C8D" w:rsidRDefault="00BF0C8D">
      <w:pPr>
        <w:rPr>
          <w:lang w:val="en-GB"/>
        </w:rPr>
      </w:pPr>
      <w:r w:rsidRPr="00C44E61">
        <w:rPr>
          <w:lang w:val="en-GB"/>
        </w:rPr>
        <w:t>Also</w:t>
      </w:r>
      <w:r w:rsidR="00145E33">
        <w:rPr>
          <w:lang w:val="en-GB"/>
        </w:rPr>
        <w:t>, we</w:t>
      </w:r>
      <w:r w:rsidRPr="00C44E61">
        <w:rPr>
          <w:lang w:val="en-GB"/>
        </w:rPr>
        <w:t xml:space="preserve"> need to be mindful of engineer visits and be able to decontaminate machines and working area effectively.</w:t>
      </w:r>
      <w:r w:rsidR="00145E33">
        <w:rPr>
          <w:lang w:val="en-GB"/>
        </w:rPr>
        <w:t xml:space="preserve"> This will be the responsibility of facility staff.</w:t>
      </w:r>
    </w:p>
    <w:p w14:paraId="68E0E741" w14:textId="40D8138C" w:rsidR="00054159" w:rsidRDefault="00054159">
      <w:pPr>
        <w:rPr>
          <w:lang w:val="en-GB"/>
        </w:rPr>
      </w:pPr>
      <w:r>
        <w:rPr>
          <w:lang w:val="en-GB"/>
        </w:rPr>
        <w:t>As with all policies, these need to be effectively, and urgently, communicated with staff and users of the facility</w:t>
      </w:r>
      <w:r w:rsidR="005C2CEE">
        <w:rPr>
          <w:lang w:val="en-GB"/>
        </w:rPr>
        <w:t xml:space="preserve"> and a checklist/Sop provided to help with compliance.</w:t>
      </w:r>
    </w:p>
    <w:p w14:paraId="344596AD" w14:textId="6CB2395F" w:rsidR="00C1500C" w:rsidRDefault="00C1500C">
      <w:pPr>
        <w:rPr>
          <w:lang w:val="en-GB"/>
        </w:rPr>
      </w:pPr>
    </w:p>
    <w:p w14:paraId="4EE0EA23" w14:textId="77777777" w:rsidR="00C2386D" w:rsidRDefault="00C2386D">
      <w:pPr>
        <w:rPr>
          <w:lang w:val="en-GB"/>
        </w:rPr>
      </w:pPr>
      <w:r>
        <w:rPr>
          <w:lang w:val="en-GB"/>
        </w:rPr>
        <w:t>Whose responsibility is it to clean?</w:t>
      </w:r>
    </w:p>
    <w:p w14:paraId="3BD5956F" w14:textId="7096D584" w:rsidR="00C2386D" w:rsidRDefault="00C2386D" w:rsidP="00145E33">
      <w:pPr>
        <w:pStyle w:val="ListParagraph"/>
        <w:ind w:left="1080"/>
        <w:rPr>
          <w:lang w:val="en-GB"/>
        </w:rPr>
      </w:pPr>
      <w:r>
        <w:rPr>
          <w:lang w:val="en-GB"/>
        </w:rPr>
        <w:t>Facility Staff 7%</w:t>
      </w:r>
    </w:p>
    <w:p w14:paraId="27ED1C90" w14:textId="3C91D03F" w:rsidR="00C2386D" w:rsidRDefault="00C2386D" w:rsidP="00145E33">
      <w:pPr>
        <w:pStyle w:val="ListParagraph"/>
        <w:ind w:left="1080"/>
        <w:rPr>
          <w:lang w:val="en-GB"/>
        </w:rPr>
      </w:pPr>
      <w:r>
        <w:rPr>
          <w:lang w:val="en-GB"/>
        </w:rPr>
        <w:lastRenderedPageBreak/>
        <w:t>Each user 59%</w:t>
      </w:r>
    </w:p>
    <w:p w14:paraId="5C8649EF" w14:textId="243224F3" w:rsidR="00C2386D" w:rsidRDefault="00C2386D" w:rsidP="00145E33">
      <w:pPr>
        <w:pStyle w:val="ListParagraph"/>
        <w:ind w:left="1080"/>
        <w:rPr>
          <w:lang w:val="en-GB"/>
        </w:rPr>
      </w:pPr>
      <w:r>
        <w:rPr>
          <w:lang w:val="en-GB"/>
        </w:rPr>
        <w:t>Depends 34%</w:t>
      </w:r>
    </w:p>
    <w:p w14:paraId="1B8F636B" w14:textId="77777777" w:rsidR="00C2386D" w:rsidRDefault="00C2386D" w:rsidP="00C2386D">
      <w:pPr>
        <w:rPr>
          <w:lang w:val="en-GB"/>
        </w:rPr>
      </w:pPr>
      <w:r w:rsidRPr="00C2386D">
        <w:rPr>
          <w:lang w:val="en-GB"/>
        </w:rPr>
        <w:br/>
      </w:r>
      <w:r w:rsidRPr="00C2386D">
        <w:rPr>
          <w:lang w:val="en-GB"/>
        </w:rPr>
        <w:br/>
      </w:r>
      <w:r>
        <w:rPr>
          <w:lang w:val="en-GB"/>
        </w:rPr>
        <w:t>Is 70% ethanol sufficient</w:t>
      </w:r>
    </w:p>
    <w:p w14:paraId="3D07239A" w14:textId="77777777" w:rsidR="00C2386D" w:rsidRDefault="00C2386D" w:rsidP="00145E33">
      <w:pPr>
        <w:pStyle w:val="ListParagraph"/>
        <w:ind w:left="1080"/>
        <w:rPr>
          <w:lang w:val="en-GB"/>
        </w:rPr>
      </w:pPr>
      <w:r>
        <w:rPr>
          <w:lang w:val="en-GB"/>
        </w:rPr>
        <w:t>Yes 66%</w:t>
      </w:r>
    </w:p>
    <w:p w14:paraId="29CD7E16" w14:textId="77777777" w:rsidR="00C2386D" w:rsidRDefault="00C2386D" w:rsidP="00145E33">
      <w:pPr>
        <w:pStyle w:val="ListParagraph"/>
        <w:ind w:left="1080"/>
        <w:rPr>
          <w:lang w:val="en-GB"/>
        </w:rPr>
      </w:pPr>
      <w:r>
        <w:rPr>
          <w:lang w:val="en-GB"/>
        </w:rPr>
        <w:t>No 9%</w:t>
      </w:r>
    </w:p>
    <w:p w14:paraId="79F66E5E" w14:textId="7F0299C3" w:rsidR="00C2386D" w:rsidRDefault="00C2386D" w:rsidP="00145E33">
      <w:pPr>
        <w:pStyle w:val="ListParagraph"/>
        <w:ind w:left="1080"/>
        <w:rPr>
          <w:lang w:val="en-GB"/>
        </w:rPr>
      </w:pPr>
      <w:r>
        <w:rPr>
          <w:lang w:val="en-GB"/>
        </w:rPr>
        <w:t>Not sure 26</w:t>
      </w:r>
      <w:r w:rsidR="00145E33">
        <w:rPr>
          <w:lang w:val="en-GB"/>
        </w:rPr>
        <w:t>%</w:t>
      </w:r>
    </w:p>
    <w:p w14:paraId="786DC256" w14:textId="21D1BD43" w:rsidR="00525BE6" w:rsidRDefault="00C2386D" w:rsidP="00145E33">
      <w:pPr>
        <w:pStyle w:val="ListParagraph"/>
        <w:ind w:left="0"/>
        <w:rPr>
          <w:lang w:val="en-GB"/>
        </w:rPr>
      </w:pPr>
      <w:r w:rsidRPr="00C2386D">
        <w:rPr>
          <w:lang w:val="en-GB"/>
        </w:rPr>
        <w:br/>
      </w:r>
    </w:p>
    <w:p w14:paraId="1EBE7A40" w14:textId="07B47B27" w:rsidR="00525BE6" w:rsidRDefault="00525BE6" w:rsidP="00525BE6">
      <w:pPr>
        <w:rPr>
          <w:lang w:val="en-GB"/>
        </w:rPr>
      </w:pPr>
      <w:r>
        <w:rPr>
          <w:lang w:val="en-GB"/>
        </w:rPr>
        <w:t>P</w:t>
      </w:r>
      <w:r w:rsidR="007603A7">
        <w:rPr>
          <w:lang w:val="en-GB"/>
        </w:rPr>
        <w:t xml:space="preserve">ersonal </w:t>
      </w:r>
      <w:r>
        <w:rPr>
          <w:lang w:val="en-GB"/>
        </w:rPr>
        <w:t>P</w:t>
      </w:r>
      <w:r w:rsidR="007603A7">
        <w:rPr>
          <w:lang w:val="en-GB"/>
        </w:rPr>
        <w:t xml:space="preserve">rotective </w:t>
      </w:r>
      <w:r>
        <w:rPr>
          <w:lang w:val="en-GB"/>
        </w:rPr>
        <w:t>E</w:t>
      </w:r>
      <w:r w:rsidR="007603A7">
        <w:rPr>
          <w:lang w:val="en-GB"/>
        </w:rPr>
        <w:t>quipment</w:t>
      </w:r>
    </w:p>
    <w:p w14:paraId="004DC9D1" w14:textId="43440036" w:rsidR="005A68C8" w:rsidRDefault="005A68C8" w:rsidP="00525BE6">
      <w:pPr>
        <w:rPr>
          <w:lang w:val="en-GB"/>
        </w:rPr>
      </w:pPr>
    </w:p>
    <w:p w14:paraId="588D96B2" w14:textId="7E5DC732" w:rsidR="00145E33" w:rsidRDefault="005A68C8" w:rsidP="00145E33">
      <w:pPr>
        <w:rPr>
          <w:lang w:val="en-GB"/>
        </w:rPr>
      </w:pPr>
      <w:r w:rsidRPr="007603A7">
        <w:rPr>
          <w:lang w:val="en-GB"/>
        </w:rPr>
        <w:t xml:space="preserve">Local rules should apply but </w:t>
      </w:r>
      <w:r w:rsidR="007603A7" w:rsidRPr="007603A7">
        <w:rPr>
          <w:lang w:val="en-GB"/>
        </w:rPr>
        <w:t xml:space="preserve">UK </w:t>
      </w:r>
      <w:r w:rsidRPr="007603A7">
        <w:rPr>
          <w:lang w:val="en-GB"/>
        </w:rPr>
        <w:t>Government guidelines say that we shou</w:t>
      </w:r>
      <w:r w:rsidR="007603A7" w:rsidRPr="007603A7">
        <w:rPr>
          <w:lang w:val="en-GB"/>
        </w:rPr>
        <w:t>l</w:t>
      </w:r>
      <w:r w:rsidRPr="007603A7">
        <w:rPr>
          <w:lang w:val="en-GB"/>
        </w:rPr>
        <w:t>dn</w:t>
      </w:r>
      <w:r w:rsidR="007603A7" w:rsidRPr="007603A7">
        <w:rPr>
          <w:lang w:val="en-GB"/>
        </w:rPr>
        <w:t>’</w:t>
      </w:r>
      <w:r w:rsidRPr="007603A7">
        <w:rPr>
          <w:lang w:val="en-GB"/>
        </w:rPr>
        <w:t xml:space="preserve">t have to do more than we already do. Use of face masks </w:t>
      </w:r>
      <w:r w:rsidR="00145E33">
        <w:rPr>
          <w:lang w:val="en-GB"/>
        </w:rPr>
        <w:t>can</w:t>
      </w:r>
      <w:r w:rsidRPr="007603A7">
        <w:rPr>
          <w:lang w:val="en-GB"/>
        </w:rPr>
        <w:t xml:space="preserve"> be considered when social distancing or </w:t>
      </w:r>
      <w:r w:rsidR="00145E33">
        <w:rPr>
          <w:lang w:val="en-GB"/>
        </w:rPr>
        <w:t xml:space="preserve">doing </w:t>
      </w:r>
      <w:r w:rsidRPr="007603A7">
        <w:rPr>
          <w:lang w:val="en-GB"/>
        </w:rPr>
        <w:t xml:space="preserve">prolonged work. Some Institutes have mandatory face mask policy (but they should provide these). </w:t>
      </w:r>
      <w:r w:rsidR="00145E33">
        <w:rPr>
          <w:lang w:val="en-GB"/>
        </w:rPr>
        <w:t xml:space="preserve">Judging by the poll results, facility members feel more comfortable with the idea of face masks. </w:t>
      </w:r>
      <w:r w:rsidR="00525BE6">
        <w:rPr>
          <w:lang w:val="en-GB"/>
        </w:rPr>
        <w:t xml:space="preserve">Gloves </w:t>
      </w:r>
      <w:r w:rsidR="007603A7">
        <w:rPr>
          <w:lang w:val="en-GB"/>
        </w:rPr>
        <w:t xml:space="preserve">were </w:t>
      </w:r>
      <w:r w:rsidR="00525BE6">
        <w:rPr>
          <w:lang w:val="en-GB"/>
        </w:rPr>
        <w:t>seen as good idea but debate on whether users should bring their own, take off before leaving etc</w:t>
      </w:r>
      <w:r w:rsidR="006A6752">
        <w:rPr>
          <w:lang w:val="en-GB"/>
        </w:rPr>
        <w:t xml:space="preserve">. </w:t>
      </w:r>
      <w:r w:rsidR="00145E33">
        <w:rPr>
          <w:lang w:val="en-GB"/>
        </w:rPr>
        <w:t>Although gloves and masks may make people feel safer, many thought they were not needed. The use of Disposable Lab coats was also discussed</w:t>
      </w:r>
      <w:r w:rsidR="005C2CEE">
        <w:rPr>
          <w:lang w:val="en-GB"/>
        </w:rPr>
        <w:t>, but considered environmentally unfriendly and a concern about supply</w:t>
      </w:r>
      <w:r w:rsidR="00145E33">
        <w:rPr>
          <w:lang w:val="en-GB"/>
        </w:rPr>
        <w:t>.</w:t>
      </w:r>
    </w:p>
    <w:p w14:paraId="64537F4F" w14:textId="72CFC353" w:rsidR="00525BE6" w:rsidRDefault="006A6752" w:rsidP="007603A7">
      <w:pPr>
        <w:rPr>
          <w:lang w:val="en-GB"/>
        </w:rPr>
      </w:pPr>
      <w:r>
        <w:rPr>
          <w:lang w:val="en-GB"/>
        </w:rPr>
        <w:t>There was a division between a no-gloves rule for keyboards, and those who wear them all the time in the Lab. This should be something that is written into an SOP</w:t>
      </w:r>
      <w:r w:rsidR="005C2CEE">
        <w:rPr>
          <w:lang w:val="en-GB"/>
        </w:rPr>
        <w:t xml:space="preserve"> and a label added to relevant keyboards</w:t>
      </w:r>
      <w:r>
        <w:rPr>
          <w:lang w:val="en-GB"/>
        </w:rPr>
        <w:t>.</w:t>
      </w:r>
    </w:p>
    <w:p w14:paraId="1EC1BE4A" w14:textId="1E910973" w:rsidR="005F4243" w:rsidRDefault="005F4243" w:rsidP="00525BE6">
      <w:pPr>
        <w:rPr>
          <w:lang w:val="en-GB"/>
        </w:rPr>
      </w:pPr>
      <w:r>
        <w:rPr>
          <w:lang w:val="en-GB"/>
        </w:rPr>
        <w:t>PIs have to work with facilities to adopt different working practices</w:t>
      </w:r>
    </w:p>
    <w:p w14:paraId="1A844DAC" w14:textId="76A01DD8" w:rsidR="00061389" w:rsidRDefault="00061389" w:rsidP="00525BE6">
      <w:pPr>
        <w:rPr>
          <w:lang w:val="en-GB"/>
        </w:rPr>
      </w:pPr>
      <w:r>
        <w:rPr>
          <w:lang w:val="en-GB"/>
        </w:rPr>
        <w:t xml:space="preserve">Testing </w:t>
      </w:r>
      <w:r w:rsidR="00145E33">
        <w:rPr>
          <w:lang w:val="en-GB"/>
        </w:rPr>
        <w:t>was also discussed</w:t>
      </w:r>
      <w:r>
        <w:rPr>
          <w:lang w:val="en-GB"/>
        </w:rPr>
        <w:t xml:space="preserve">– </w:t>
      </w:r>
      <w:r w:rsidR="00145E33">
        <w:rPr>
          <w:lang w:val="en-GB"/>
        </w:rPr>
        <w:t>some</w:t>
      </w:r>
      <w:r>
        <w:rPr>
          <w:lang w:val="en-GB"/>
        </w:rPr>
        <w:t xml:space="preserve"> Institutes will be offering PCR and serology tests</w:t>
      </w:r>
      <w:r w:rsidR="00145E33">
        <w:rPr>
          <w:lang w:val="en-GB"/>
        </w:rPr>
        <w:t xml:space="preserve"> for staff</w:t>
      </w:r>
      <w:r w:rsidR="005C2CEE">
        <w:rPr>
          <w:lang w:val="en-GB"/>
        </w:rPr>
        <w:t xml:space="preserve"> as well as temperature taking on arrival</w:t>
      </w:r>
      <w:r w:rsidR="00145E33">
        <w:rPr>
          <w:lang w:val="en-GB"/>
        </w:rPr>
        <w:t>.</w:t>
      </w:r>
    </w:p>
    <w:p w14:paraId="4E48E920" w14:textId="5E2459D3" w:rsidR="00C2386D" w:rsidRDefault="00C2386D" w:rsidP="00525BE6">
      <w:pPr>
        <w:rPr>
          <w:lang w:val="en-GB"/>
        </w:rPr>
      </w:pPr>
    </w:p>
    <w:p w14:paraId="3B78AAE5" w14:textId="1C5EDCF8" w:rsidR="00C2386D" w:rsidRPr="00C2386D" w:rsidRDefault="00C2386D" w:rsidP="00C2386D">
      <w:pPr>
        <w:pStyle w:val="ListParagraph"/>
        <w:ind w:left="0"/>
        <w:rPr>
          <w:lang w:val="en-GB"/>
        </w:rPr>
      </w:pPr>
      <w:r w:rsidRPr="00C2386D">
        <w:rPr>
          <w:lang w:val="en-GB"/>
        </w:rPr>
        <w:t>Should user</w:t>
      </w:r>
      <w:r w:rsidR="00145E33">
        <w:rPr>
          <w:lang w:val="en-GB"/>
        </w:rPr>
        <w:t>s</w:t>
      </w:r>
      <w:r w:rsidRPr="00C2386D">
        <w:rPr>
          <w:lang w:val="en-GB"/>
        </w:rPr>
        <w:t xml:space="preserve"> wear gloves? </w:t>
      </w:r>
    </w:p>
    <w:p w14:paraId="1F40E17E" w14:textId="77777777" w:rsidR="00C2386D" w:rsidRDefault="00C2386D" w:rsidP="00145E33">
      <w:pPr>
        <w:ind w:left="720"/>
        <w:rPr>
          <w:lang w:val="en-GB"/>
        </w:rPr>
      </w:pPr>
      <w:r w:rsidRPr="00C1500C">
        <w:rPr>
          <w:lang w:val="en-GB"/>
        </w:rPr>
        <w:t xml:space="preserve">Yes 93% </w:t>
      </w:r>
    </w:p>
    <w:p w14:paraId="1717717F" w14:textId="77777777" w:rsidR="00C2386D" w:rsidRDefault="00C2386D" w:rsidP="00C2386D">
      <w:pPr>
        <w:ind w:left="720"/>
        <w:rPr>
          <w:lang w:val="en-GB"/>
        </w:rPr>
      </w:pPr>
      <w:r w:rsidRPr="00C1500C">
        <w:rPr>
          <w:lang w:val="en-GB"/>
        </w:rPr>
        <w:t xml:space="preserve">No 4 % </w:t>
      </w:r>
    </w:p>
    <w:p w14:paraId="7969DCFD" w14:textId="08359074" w:rsidR="00C2386D" w:rsidRDefault="00C2386D" w:rsidP="00C2386D">
      <w:pPr>
        <w:ind w:left="720"/>
        <w:rPr>
          <w:lang w:val="en-GB"/>
        </w:rPr>
      </w:pPr>
      <w:r w:rsidRPr="00C1500C">
        <w:rPr>
          <w:lang w:val="en-GB"/>
        </w:rPr>
        <w:t>unsure 3%</w:t>
      </w:r>
    </w:p>
    <w:p w14:paraId="09F3779A" w14:textId="77777777" w:rsidR="00C2386D" w:rsidRPr="00C44E61" w:rsidRDefault="00C2386D" w:rsidP="00C2386D">
      <w:pPr>
        <w:ind w:left="720"/>
        <w:rPr>
          <w:lang w:val="en-GB"/>
        </w:rPr>
      </w:pPr>
    </w:p>
    <w:p w14:paraId="3396CE64" w14:textId="53D23471" w:rsidR="00C2386D" w:rsidRDefault="00C2386D" w:rsidP="00525BE6">
      <w:pPr>
        <w:rPr>
          <w:lang w:val="en-GB"/>
        </w:rPr>
      </w:pPr>
      <w:r>
        <w:rPr>
          <w:lang w:val="en-GB"/>
        </w:rPr>
        <w:t>Would you feel more comfortable if users and staff were wearing masks all the time?</w:t>
      </w:r>
    </w:p>
    <w:p w14:paraId="4232ACD1" w14:textId="42070D9F" w:rsidR="00C2386D" w:rsidRDefault="00C2386D" w:rsidP="00525BE6">
      <w:pPr>
        <w:rPr>
          <w:lang w:val="en-GB"/>
        </w:rPr>
      </w:pPr>
      <w:r>
        <w:rPr>
          <w:lang w:val="en-GB"/>
        </w:rPr>
        <w:tab/>
        <w:t>Yes 69%</w:t>
      </w:r>
    </w:p>
    <w:p w14:paraId="23A26EEB" w14:textId="2DD748BA" w:rsidR="00C2386D" w:rsidRDefault="00C2386D" w:rsidP="00525BE6">
      <w:pPr>
        <w:rPr>
          <w:lang w:val="en-GB"/>
        </w:rPr>
      </w:pPr>
      <w:r>
        <w:rPr>
          <w:lang w:val="en-GB"/>
        </w:rPr>
        <w:tab/>
        <w:t>No 15%</w:t>
      </w:r>
    </w:p>
    <w:p w14:paraId="370DD6D8" w14:textId="59B93C42" w:rsidR="00C2386D" w:rsidRDefault="00C2386D" w:rsidP="00525BE6">
      <w:pPr>
        <w:rPr>
          <w:lang w:val="en-GB"/>
        </w:rPr>
      </w:pPr>
      <w:r>
        <w:rPr>
          <w:lang w:val="en-GB"/>
        </w:rPr>
        <w:tab/>
        <w:t>Not sure 16%</w:t>
      </w:r>
    </w:p>
    <w:p w14:paraId="5CC06167" w14:textId="3AAD1819" w:rsidR="00525BE6" w:rsidRDefault="00525BE6" w:rsidP="00525BE6">
      <w:pPr>
        <w:rPr>
          <w:lang w:val="en-GB"/>
        </w:rPr>
      </w:pPr>
    </w:p>
    <w:p w14:paraId="1D824C0E" w14:textId="7E0D956A" w:rsidR="00525BE6" w:rsidRDefault="00525BE6" w:rsidP="00525BE6">
      <w:pPr>
        <w:rPr>
          <w:lang w:val="en-GB"/>
        </w:rPr>
      </w:pPr>
      <w:r>
        <w:rPr>
          <w:lang w:val="en-GB"/>
        </w:rPr>
        <w:t>Physical Distancing</w:t>
      </w:r>
    </w:p>
    <w:p w14:paraId="6A2A0BBA" w14:textId="6A10C119" w:rsidR="005A68C8" w:rsidRDefault="005A68C8" w:rsidP="00525BE6">
      <w:pPr>
        <w:rPr>
          <w:lang w:val="en-GB"/>
        </w:rPr>
      </w:pPr>
    </w:p>
    <w:p w14:paraId="6C416223" w14:textId="6A6B09DC" w:rsidR="00525BE6" w:rsidRDefault="006A6752" w:rsidP="00145E33">
      <w:pPr>
        <w:rPr>
          <w:lang w:val="en-GB"/>
        </w:rPr>
      </w:pPr>
      <w:r>
        <w:rPr>
          <w:lang w:val="en-GB"/>
        </w:rPr>
        <w:t>Reducing interactions with users of the facility will be a priority and s</w:t>
      </w:r>
      <w:r w:rsidR="005A68C8" w:rsidRPr="007603A7">
        <w:rPr>
          <w:lang w:val="en-GB"/>
        </w:rPr>
        <w:t>hould be implemented but be sensible. Prolonged contact has far more r</w:t>
      </w:r>
      <w:r w:rsidR="00061389" w:rsidRPr="007603A7">
        <w:rPr>
          <w:lang w:val="en-GB"/>
        </w:rPr>
        <w:t>is</w:t>
      </w:r>
      <w:r w:rsidR="005A68C8" w:rsidRPr="007603A7">
        <w:rPr>
          <w:lang w:val="en-GB"/>
        </w:rPr>
        <w:t>k and transient interactions.</w:t>
      </w:r>
      <w:r w:rsidR="00145E33">
        <w:rPr>
          <w:lang w:val="en-GB"/>
        </w:rPr>
        <w:t xml:space="preserve"> </w:t>
      </w:r>
      <w:r w:rsidR="00525BE6">
        <w:rPr>
          <w:lang w:val="en-GB"/>
        </w:rPr>
        <w:t xml:space="preserve">As all Labs will </w:t>
      </w:r>
      <w:r w:rsidR="007603A7">
        <w:rPr>
          <w:lang w:val="en-GB"/>
        </w:rPr>
        <w:t xml:space="preserve">likely have a reduced staffing or core hours, the </w:t>
      </w:r>
      <w:r w:rsidR="00525BE6">
        <w:rPr>
          <w:lang w:val="en-GB"/>
        </w:rPr>
        <w:t xml:space="preserve">possibly </w:t>
      </w:r>
      <w:r w:rsidR="00145E33">
        <w:rPr>
          <w:lang w:val="en-GB"/>
        </w:rPr>
        <w:t xml:space="preserve">of </w:t>
      </w:r>
      <w:r w:rsidR="00525BE6">
        <w:rPr>
          <w:lang w:val="en-GB"/>
        </w:rPr>
        <w:t>hav</w:t>
      </w:r>
      <w:r w:rsidR="00145E33">
        <w:rPr>
          <w:lang w:val="en-GB"/>
        </w:rPr>
        <w:t>ing</w:t>
      </w:r>
      <w:r w:rsidR="00525BE6">
        <w:rPr>
          <w:lang w:val="en-GB"/>
        </w:rPr>
        <w:t xml:space="preserve"> a ‘super-user’ from each Lab</w:t>
      </w:r>
      <w:r w:rsidR="007603A7">
        <w:rPr>
          <w:lang w:val="en-GB"/>
        </w:rPr>
        <w:t xml:space="preserve"> was something that had been considered</w:t>
      </w:r>
      <w:r w:rsidR="005C2CEE">
        <w:rPr>
          <w:lang w:val="en-GB"/>
        </w:rPr>
        <w:t>. Distancing could be considered from the viewpoint of having fewer people, or moving machines to other areas if possible.</w:t>
      </w:r>
    </w:p>
    <w:p w14:paraId="2B20D7D2" w14:textId="16FE0511" w:rsidR="00061389" w:rsidRDefault="00061389" w:rsidP="00525BE6">
      <w:pPr>
        <w:rPr>
          <w:lang w:val="en-GB"/>
        </w:rPr>
      </w:pPr>
      <w:r>
        <w:rPr>
          <w:lang w:val="en-GB"/>
        </w:rPr>
        <w:t>Can cytometers be moved</w:t>
      </w:r>
      <w:r w:rsidR="007603A7">
        <w:rPr>
          <w:lang w:val="en-GB"/>
        </w:rPr>
        <w:t>?</w:t>
      </w:r>
      <w:r w:rsidR="006A6752">
        <w:rPr>
          <w:lang w:val="en-GB"/>
        </w:rPr>
        <w:t xml:space="preserve"> </w:t>
      </w:r>
      <w:r w:rsidR="007603A7">
        <w:rPr>
          <w:lang w:val="en-GB"/>
        </w:rPr>
        <w:t xml:space="preserve">If so this may increase the possibility of </w:t>
      </w:r>
      <w:r w:rsidR="00731A92">
        <w:rPr>
          <w:lang w:val="en-GB"/>
        </w:rPr>
        <w:t>physical distancing</w:t>
      </w:r>
      <w:r w:rsidR="00FC73D1">
        <w:rPr>
          <w:lang w:val="en-GB"/>
        </w:rPr>
        <w:t xml:space="preserve"> but may increase the staff workload</w:t>
      </w:r>
      <w:r w:rsidR="006A6752">
        <w:rPr>
          <w:lang w:val="en-GB"/>
        </w:rPr>
        <w:t xml:space="preserve">. If </w:t>
      </w:r>
      <w:r w:rsidR="00FC73D1">
        <w:rPr>
          <w:lang w:val="en-GB"/>
        </w:rPr>
        <w:t xml:space="preserve">cytometers are </w:t>
      </w:r>
      <w:r w:rsidR="006A6752">
        <w:rPr>
          <w:lang w:val="en-GB"/>
        </w:rPr>
        <w:t>no</w:t>
      </w:r>
      <w:r w:rsidR="00FC73D1">
        <w:rPr>
          <w:lang w:val="en-GB"/>
        </w:rPr>
        <w:t>t moved</w:t>
      </w:r>
      <w:r w:rsidR="006A6752">
        <w:rPr>
          <w:lang w:val="en-GB"/>
        </w:rPr>
        <w:t xml:space="preserve">, having only some instruments available for booking and limiting numbers in a room at any one time would </w:t>
      </w:r>
      <w:r w:rsidR="006A6752">
        <w:rPr>
          <w:lang w:val="en-GB"/>
        </w:rPr>
        <w:lastRenderedPageBreak/>
        <w:t>lessen interactions.</w:t>
      </w:r>
      <w:r w:rsidR="005C2CEE">
        <w:rPr>
          <w:lang w:val="en-GB"/>
        </w:rPr>
        <w:t xml:space="preserve"> There is also, in some cases, the ability to add a one-way system for entrance/exit to rooms.</w:t>
      </w:r>
      <w:r w:rsidR="00FC73D1">
        <w:rPr>
          <w:lang w:val="en-GB"/>
        </w:rPr>
        <w:t xml:space="preserve"> To reduce occupancy, it is also possible to reduce the number of chairs. Any additional screens and there would need to be consideration and checking of air-flow within the room.</w:t>
      </w:r>
    </w:p>
    <w:p w14:paraId="316F2E6C" w14:textId="1154C4EC" w:rsidR="007847D6" w:rsidRDefault="007847D6" w:rsidP="00525BE6">
      <w:pPr>
        <w:rPr>
          <w:lang w:val="en-GB"/>
        </w:rPr>
      </w:pPr>
    </w:p>
    <w:p w14:paraId="547B9A30" w14:textId="77777777" w:rsidR="007847D6" w:rsidRPr="007847D6" w:rsidRDefault="007847D6" w:rsidP="007847D6">
      <w:pPr>
        <w:rPr>
          <w:lang w:val="en-GB"/>
        </w:rPr>
      </w:pPr>
      <w:r w:rsidRPr="007847D6">
        <w:rPr>
          <w:lang w:val="en-GB"/>
        </w:rPr>
        <w:t xml:space="preserve">Are each of your instruments housed in individual rooms (physical walls not </w:t>
      </w:r>
      <w:proofErr w:type="gramStart"/>
      <w:r w:rsidRPr="007847D6">
        <w:rPr>
          <w:lang w:val="en-GB"/>
        </w:rPr>
        <w:t>curtains</w:t>
      </w:r>
      <w:proofErr w:type="gramEnd"/>
      <w:r w:rsidRPr="007847D6">
        <w:rPr>
          <w:lang w:val="en-GB"/>
        </w:rPr>
        <w:t>).</w:t>
      </w:r>
    </w:p>
    <w:p w14:paraId="24D6FD5A" w14:textId="01042D30" w:rsidR="007847D6" w:rsidRPr="007847D6" w:rsidRDefault="007847D6" w:rsidP="00145E33">
      <w:pPr>
        <w:ind w:firstLine="720"/>
        <w:rPr>
          <w:lang w:val="en-GB"/>
        </w:rPr>
      </w:pPr>
      <w:r w:rsidRPr="007847D6">
        <w:rPr>
          <w:lang w:val="en-GB"/>
        </w:rPr>
        <w:t>Yes – 2%</w:t>
      </w:r>
    </w:p>
    <w:p w14:paraId="7C13437C" w14:textId="338924E4" w:rsidR="007847D6" w:rsidRDefault="00145E33" w:rsidP="00145E33">
      <w:pPr>
        <w:ind w:firstLine="720"/>
        <w:rPr>
          <w:lang w:val="en-GB"/>
        </w:rPr>
      </w:pPr>
      <w:r>
        <w:rPr>
          <w:lang w:val="en-GB"/>
        </w:rPr>
        <w:t xml:space="preserve">No </w:t>
      </w:r>
      <w:r w:rsidR="007847D6" w:rsidRPr="007847D6">
        <w:rPr>
          <w:lang w:val="en-GB"/>
        </w:rPr>
        <w:t xml:space="preserve"> – 88%</w:t>
      </w:r>
    </w:p>
    <w:p w14:paraId="054B8A28" w14:textId="28398E3A" w:rsidR="00C1500C" w:rsidRDefault="00C1500C" w:rsidP="00145E33">
      <w:pPr>
        <w:ind w:firstLine="720"/>
        <w:rPr>
          <w:lang w:val="en-GB"/>
        </w:rPr>
      </w:pPr>
      <w:r w:rsidRPr="00C1500C">
        <w:rPr>
          <w:lang w:val="en-GB"/>
        </w:rPr>
        <w:t>Some – 11%</w:t>
      </w:r>
    </w:p>
    <w:p w14:paraId="0AAD0774" w14:textId="2B039AA0" w:rsidR="00C1500C" w:rsidRDefault="00C1500C" w:rsidP="007847D6">
      <w:pPr>
        <w:rPr>
          <w:lang w:val="en-GB"/>
        </w:rPr>
      </w:pPr>
    </w:p>
    <w:p w14:paraId="66BE5EF7" w14:textId="77777777" w:rsidR="00C1500C" w:rsidRPr="00C1500C" w:rsidRDefault="00C1500C" w:rsidP="00C1500C">
      <w:pPr>
        <w:rPr>
          <w:lang w:val="en-GB"/>
        </w:rPr>
      </w:pPr>
      <w:r w:rsidRPr="00C1500C">
        <w:rPr>
          <w:lang w:val="en-GB"/>
        </w:rPr>
        <w:t>What % of your instruments will be inaccessible at any time due to physical distancing rules?</w:t>
      </w:r>
    </w:p>
    <w:p w14:paraId="304E2417" w14:textId="62A0083C" w:rsidR="00C1500C" w:rsidRPr="00C1500C" w:rsidRDefault="00C1500C" w:rsidP="00145E33">
      <w:pPr>
        <w:ind w:firstLine="720"/>
        <w:rPr>
          <w:lang w:val="en-GB"/>
        </w:rPr>
      </w:pPr>
      <w:r w:rsidRPr="00C1500C">
        <w:rPr>
          <w:lang w:val="en-GB"/>
        </w:rPr>
        <w:t>0-25% - 36%</w:t>
      </w:r>
    </w:p>
    <w:p w14:paraId="40CB5195" w14:textId="1F7C22EE" w:rsidR="00C1500C" w:rsidRPr="00C1500C" w:rsidRDefault="00C1500C" w:rsidP="00145E33">
      <w:pPr>
        <w:ind w:firstLine="720"/>
        <w:rPr>
          <w:lang w:val="en-GB"/>
        </w:rPr>
      </w:pPr>
      <w:r w:rsidRPr="00C1500C">
        <w:rPr>
          <w:lang w:val="en-GB"/>
        </w:rPr>
        <w:t>26-50% - 43%</w:t>
      </w:r>
    </w:p>
    <w:p w14:paraId="5305A90E" w14:textId="537F63A9" w:rsidR="00C1500C" w:rsidRPr="00C1500C" w:rsidRDefault="00C1500C" w:rsidP="00145E33">
      <w:pPr>
        <w:ind w:firstLine="720"/>
        <w:rPr>
          <w:lang w:val="en-GB"/>
        </w:rPr>
      </w:pPr>
      <w:r w:rsidRPr="00C1500C">
        <w:rPr>
          <w:lang w:val="en-GB"/>
        </w:rPr>
        <w:t>51-75% - 17%</w:t>
      </w:r>
    </w:p>
    <w:p w14:paraId="444FA96B" w14:textId="6B8A3F1A" w:rsidR="00C1500C" w:rsidRDefault="00C1500C" w:rsidP="00145E33">
      <w:pPr>
        <w:ind w:firstLine="720"/>
        <w:rPr>
          <w:lang w:val="en-GB"/>
        </w:rPr>
      </w:pPr>
      <w:r w:rsidRPr="00C1500C">
        <w:rPr>
          <w:lang w:val="en-GB"/>
        </w:rPr>
        <w:t>76-100% - 4%</w:t>
      </w:r>
    </w:p>
    <w:p w14:paraId="1CCDE891" w14:textId="225FC48A" w:rsidR="00C1500C" w:rsidRDefault="00C1500C" w:rsidP="00C1500C">
      <w:pPr>
        <w:rPr>
          <w:lang w:val="en-GB"/>
        </w:rPr>
      </w:pPr>
    </w:p>
    <w:p w14:paraId="202B7402" w14:textId="77777777" w:rsidR="00C1500C" w:rsidRPr="00C1500C" w:rsidRDefault="00C1500C" w:rsidP="00C1500C">
      <w:pPr>
        <w:rPr>
          <w:lang w:val="en-GB"/>
        </w:rPr>
      </w:pPr>
      <w:r w:rsidRPr="00C1500C">
        <w:rPr>
          <w:lang w:val="en-GB"/>
        </w:rPr>
        <w:t>How long should the room be empty between users?</w:t>
      </w:r>
    </w:p>
    <w:p w14:paraId="3E0E32E4" w14:textId="31A3C175" w:rsidR="00C1500C" w:rsidRPr="00C1500C" w:rsidRDefault="00C1500C" w:rsidP="00145E33">
      <w:pPr>
        <w:ind w:firstLine="720"/>
        <w:rPr>
          <w:lang w:val="en-GB"/>
        </w:rPr>
      </w:pPr>
      <w:r w:rsidRPr="00C1500C">
        <w:rPr>
          <w:lang w:val="en-GB"/>
        </w:rPr>
        <w:t>No gap between users – 34%</w:t>
      </w:r>
    </w:p>
    <w:p w14:paraId="41C31737" w14:textId="72416677" w:rsidR="00C1500C" w:rsidRPr="00C1500C" w:rsidRDefault="00C1500C" w:rsidP="00145E33">
      <w:pPr>
        <w:ind w:firstLine="720"/>
        <w:rPr>
          <w:lang w:val="en-GB"/>
        </w:rPr>
      </w:pPr>
      <w:r w:rsidRPr="00C1500C">
        <w:rPr>
          <w:lang w:val="en-GB"/>
        </w:rPr>
        <w:t>15 min – 43%</w:t>
      </w:r>
    </w:p>
    <w:p w14:paraId="745E7045" w14:textId="5204CF93" w:rsidR="00C1500C" w:rsidRPr="00C1500C" w:rsidRDefault="00C1500C" w:rsidP="00145E33">
      <w:pPr>
        <w:ind w:firstLine="720"/>
        <w:rPr>
          <w:lang w:val="en-GB"/>
        </w:rPr>
      </w:pPr>
      <w:r w:rsidRPr="00C1500C">
        <w:rPr>
          <w:lang w:val="en-GB"/>
        </w:rPr>
        <w:t>30 min – 19%</w:t>
      </w:r>
    </w:p>
    <w:p w14:paraId="4F03AF02" w14:textId="1D9C2D6B" w:rsidR="00C1500C" w:rsidRDefault="00C1500C" w:rsidP="00145E33">
      <w:pPr>
        <w:ind w:firstLine="720"/>
        <w:rPr>
          <w:lang w:val="en-GB"/>
        </w:rPr>
      </w:pPr>
      <w:r w:rsidRPr="00C1500C">
        <w:rPr>
          <w:lang w:val="en-GB"/>
        </w:rPr>
        <w:t>1 hour or more – 4%</w:t>
      </w:r>
    </w:p>
    <w:p w14:paraId="70ACE2CE" w14:textId="77777777" w:rsidR="00C1500C" w:rsidRDefault="00C1500C" w:rsidP="00C1500C">
      <w:pPr>
        <w:rPr>
          <w:lang w:val="en-GB"/>
        </w:rPr>
      </w:pPr>
    </w:p>
    <w:p w14:paraId="7F340F56" w14:textId="77777777" w:rsidR="00525BE6" w:rsidRDefault="00525BE6" w:rsidP="00525BE6">
      <w:pPr>
        <w:rPr>
          <w:lang w:val="en-GB"/>
        </w:rPr>
      </w:pPr>
    </w:p>
    <w:p w14:paraId="33176F47" w14:textId="7FC28A13" w:rsidR="00525BE6" w:rsidRDefault="00525BE6" w:rsidP="00525BE6">
      <w:pPr>
        <w:rPr>
          <w:lang w:val="en-GB"/>
        </w:rPr>
      </w:pPr>
      <w:r>
        <w:rPr>
          <w:lang w:val="en-GB"/>
        </w:rPr>
        <w:t>Managing Staff</w:t>
      </w:r>
    </w:p>
    <w:p w14:paraId="1DD8C019" w14:textId="40368A04" w:rsidR="00525BE6" w:rsidRDefault="00525BE6" w:rsidP="00525BE6">
      <w:pPr>
        <w:rPr>
          <w:lang w:val="en-GB"/>
        </w:rPr>
      </w:pPr>
    </w:p>
    <w:p w14:paraId="0759A4E2" w14:textId="66A31001" w:rsidR="006A6752" w:rsidRDefault="006A6752" w:rsidP="00525BE6">
      <w:pPr>
        <w:rPr>
          <w:lang w:val="en-GB"/>
        </w:rPr>
      </w:pPr>
      <w:r>
        <w:rPr>
          <w:lang w:val="en-GB"/>
        </w:rPr>
        <w:t>Staff should feel safe in their working environment and it was generally agreed that those who are vulnerable, those caring for vulnerable family members and those with acute child-care issues should be able to work as far as possible from home.</w:t>
      </w:r>
      <w:r w:rsidR="00470AE0">
        <w:rPr>
          <w:lang w:val="en-GB"/>
        </w:rPr>
        <w:t xml:space="preserve"> </w:t>
      </w:r>
      <w:r w:rsidR="00145E33">
        <w:rPr>
          <w:lang w:val="en-GB"/>
        </w:rPr>
        <w:t>We m</w:t>
      </w:r>
      <w:r w:rsidR="00470AE0">
        <w:rPr>
          <w:lang w:val="en-GB"/>
        </w:rPr>
        <w:t xml:space="preserve">ust ensure that staff who are working </w:t>
      </w:r>
      <w:r w:rsidR="00145E33">
        <w:rPr>
          <w:lang w:val="en-GB"/>
        </w:rPr>
        <w:t>f</w:t>
      </w:r>
      <w:r w:rsidR="00470AE0">
        <w:rPr>
          <w:lang w:val="en-GB"/>
        </w:rPr>
        <w:t>rom home do not feel guilty about not being able to come to work</w:t>
      </w:r>
      <w:r w:rsidR="00145E33">
        <w:rPr>
          <w:lang w:val="en-GB"/>
        </w:rPr>
        <w:t xml:space="preserve"> and recognise that s</w:t>
      </w:r>
      <w:r w:rsidR="00470AE0">
        <w:rPr>
          <w:lang w:val="en-GB"/>
        </w:rPr>
        <w:t>maller facilities will be impacted more</w:t>
      </w:r>
      <w:r w:rsidR="00145E33">
        <w:rPr>
          <w:lang w:val="en-GB"/>
        </w:rPr>
        <w:t>.</w:t>
      </w:r>
      <w:r w:rsidR="001A5873">
        <w:rPr>
          <w:lang w:val="en-GB"/>
        </w:rPr>
        <w:t xml:space="preserve"> We also need to be mindful that staff can become sick or need to self-isolate at short notice.</w:t>
      </w:r>
    </w:p>
    <w:p w14:paraId="7873A190" w14:textId="6EE0B295" w:rsidR="006A6752" w:rsidRDefault="006A6752" w:rsidP="00525BE6">
      <w:pPr>
        <w:rPr>
          <w:lang w:val="en-GB"/>
        </w:rPr>
      </w:pPr>
      <w:r>
        <w:rPr>
          <w:lang w:val="en-GB"/>
        </w:rPr>
        <w:t>Working patterns for those who are physically attending could change e</w:t>
      </w:r>
      <w:r w:rsidR="001A5873">
        <w:rPr>
          <w:lang w:val="en-GB"/>
        </w:rPr>
        <w:t>.</w:t>
      </w:r>
      <w:r>
        <w:rPr>
          <w:lang w:val="en-GB"/>
        </w:rPr>
        <w:t>g</w:t>
      </w:r>
      <w:r w:rsidR="001A5873">
        <w:rPr>
          <w:lang w:val="en-GB"/>
        </w:rPr>
        <w:t>.</w:t>
      </w:r>
      <w:r>
        <w:rPr>
          <w:lang w:val="en-GB"/>
        </w:rPr>
        <w:t xml:space="preserve"> shift-work patters, </w:t>
      </w:r>
      <w:r w:rsidR="00FC73D1">
        <w:rPr>
          <w:lang w:val="en-GB"/>
        </w:rPr>
        <w:t xml:space="preserve">extending hours of operation, and </w:t>
      </w:r>
      <w:r>
        <w:rPr>
          <w:lang w:val="en-GB"/>
        </w:rPr>
        <w:t>forming small teams within larger facilities to lessen face to face interactions.</w:t>
      </w:r>
      <w:r w:rsidR="001A5873">
        <w:rPr>
          <w:lang w:val="en-GB"/>
        </w:rPr>
        <w:t xml:space="preserve"> Care should be taken with ensuring teams have the same skill sets embedded as it was strongly felt that teams should not mix.</w:t>
      </w:r>
    </w:p>
    <w:p w14:paraId="51C62251" w14:textId="2B417571" w:rsidR="006A6752" w:rsidRDefault="006A6752" w:rsidP="00525BE6">
      <w:pPr>
        <w:rPr>
          <w:lang w:val="en-GB"/>
        </w:rPr>
      </w:pPr>
      <w:r>
        <w:rPr>
          <w:lang w:val="en-GB"/>
        </w:rPr>
        <w:t>There was an acknowledgement that, in those facilities that are charging a fee for service, this will be a period of reduced income but there w</w:t>
      </w:r>
      <w:r w:rsidR="00470AE0">
        <w:rPr>
          <w:lang w:val="en-GB"/>
        </w:rPr>
        <w:t>a</w:t>
      </w:r>
      <w:r>
        <w:rPr>
          <w:lang w:val="en-GB"/>
        </w:rPr>
        <w:t xml:space="preserve">s also </w:t>
      </w:r>
      <w:r w:rsidR="00145E33">
        <w:rPr>
          <w:lang w:val="en-GB"/>
        </w:rPr>
        <w:t>a hope</w:t>
      </w:r>
      <w:r>
        <w:rPr>
          <w:lang w:val="en-GB"/>
        </w:rPr>
        <w:t xml:space="preserve"> that most funders would acknowledge that there are unprecedented times.</w:t>
      </w:r>
    </w:p>
    <w:p w14:paraId="2E4409C9" w14:textId="2C60A20C" w:rsidR="006A6752" w:rsidRDefault="006A6752" w:rsidP="00525BE6">
      <w:pPr>
        <w:rPr>
          <w:lang w:val="en-GB"/>
        </w:rPr>
      </w:pPr>
      <w:r>
        <w:rPr>
          <w:lang w:val="en-GB"/>
        </w:rPr>
        <w:t>Remote working was discus</w:t>
      </w:r>
      <w:r w:rsidR="00145E33">
        <w:rPr>
          <w:lang w:val="en-GB"/>
        </w:rPr>
        <w:t>sed</w:t>
      </w:r>
      <w:r>
        <w:rPr>
          <w:lang w:val="en-GB"/>
        </w:rPr>
        <w:t xml:space="preserve"> and the need to keep all staff fully in the loop so regular Zoom meetings, virtual coffee breaks and meetings to ‘hand over’ between teams was encouraged. </w:t>
      </w:r>
    </w:p>
    <w:p w14:paraId="1B7F6D6C" w14:textId="75AE79A6" w:rsidR="00470AE0" w:rsidRDefault="00470AE0" w:rsidP="00525BE6">
      <w:pPr>
        <w:rPr>
          <w:lang w:val="en-GB"/>
        </w:rPr>
      </w:pPr>
      <w:r>
        <w:rPr>
          <w:lang w:val="en-GB"/>
        </w:rPr>
        <w:t>Public transport can be an issue depending on location</w:t>
      </w:r>
      <w:r w:rsidR="001A5873">
        <w:rPr>
          <w:lang w:val="en-GB"/>
        </w:rPr>
        <w:t xml:space="preserve"> and bear in mind that not all schools may be open for all children</w:t>
      </w:r>
      <w:r w:rsidR="00145E33">
        <w:rPr>
          <w:lang w:val="en-GB"/>
        </w:rPr>
        <w:t>.</w:t>
      </w:r>
    </w:p>
    <w:p w14:paraId="009BDE03" w14:textId="1BBA094A" w:rsidR="00470AE0" w:rsidRDefault="00470AE0" w:rsidP="00525BE6">
      <w:pPr>
        <w:rPr>
          <w:lang w:val="en-GB"/>
        </w:rPr>
      </w:pPr>
      <w:r>
        <w:rPr>
          <w:lang w:val="en-GB"/>
        </w:rPr>
        <w:t>Staff can be working on their own professional development – attend on-line courses etc. Reme</w:t>
      </w:r>
      <w:r w:rsidR="00145E33">
        <w:rPr>
          <w:lang w:val="en-GB"/>
        </w:rPr>
        <w:t>m</w:t>
      </w:r>
      <w:r>
        <w:rPr>
          <w:lang w:val="en-GB"/>
        </w:rPr>
        <w:t>ber that this is possible even if</w:t>
      </w:r>
      <w:r w:rsidR="00145E33">
        <w:rPr>
          <w:lang w:val="en-GB"/>
        </w:rPr>
        <w:t xml:space="preserve"> staff are</w:t>
      </w:r>
      <w:r>
        <w:rPr>
          <w:lang w:val="en-GB"/>
        </w:rPr>
        <w:t xml:space="preserve"> furloughed.</w:t>
      </w:r>
    </w:p>
    <w:p w14:paraId="4D50E015" w14:textId="32B17220" w:rsidR="00C1500C" w:rsidRDefault="00C1500C" w:rsidP="00525BE6">
      <w:pPr>
        <w:rPr>
          <w:lang w:val="en-GB"/>
        </w:rPr>
      </w:pPr>
    </w:p>
    <w:p w14:paraId="26C4F633" w14:textId="77777777" w:rsidR="00C1500C" w:rsidRPr="00C1500C" w:rsidRDefault="00C1500C" w:rsidP="00C1500C">
      <w:pPr>
        <w:rPr>
          <w:lang w:val="en-GB"/>
        </w:rPr>
      </w:pPr>
      <w:r w:rsidRPr="00C1500C">
        <w:rPr>
          <w:lang w:val="en-GB"/>
        </w:rPr>
        <w:lastRenderedPageBreak/>
        <w:t>Should staff with small children be expected to work in the facility in person if the school/day-care facilities are still closed?</w:t>
      </w:r>
    </w:p>
    <w:p w14:paraId="6D25BA1F" w14:textId="2932B572" w:rsidR="00C1500C" w:rsidRPr="00C1500C" w:rsidRDefault="00C1500C" w:rsidP="00145E33">
      <w:pPr>
        <w:ind w:firstLine="720"/>
        <w:rPr>
          <w:lang w:val="en-GB"/>
        </w:rPr>
      </w:pPr>
      <w:r w:rsidRPr="00C1500C">
        <w:rPr>
          <w:lang w:val="en-GB"/>
        </w:rPr>
        <w:t>Yes - 5%</w:t>
      </w:r>
    </w:p>
    <w:p w14:paraId="5B622EEC" w14:textId="4E80227E" w:rsidR="00C1500C" w:rsidRPr="00C1500C" w:rsidRDefault="00C1500C" w:rsidP="00145E33">
      <w:pPr>
        <w:ind w:firstLine="720"/>
        <w:rPr>
          <w:lang w:val="en-GB"/>
        </w:rPr>
      </w:pPr>
      <w:r w:rsidRPr="00C1500C">
        <w:rPr>
          <w:lang w:val="en-GB"/>
        </w:rPr>
        <w:t>No – 67%</w:t>
      </w:r>
    </w:p>
    <w:p w14:paraId="5C741010" w14:textId="277EB513" w:rsidR="00C1500C" w:rsidRDefault="00C1500C" w:rsidP="00145E33">
      <w:pPr>
        <w:ind w:firstLine="720"/>
        <w:rPr>
          <w:lang w:val="en-GB"/>
        </w:rPr>
      </w:pPr>
      <w:r w:rsidRPr="00C1500C">
        <w:rPr>
          <w:lang w:val="en-GB"/>
        </w:rPr>
        <w:t>Not sure – 27%</w:t>
      </w:r>
    </w:p>
    <w:p w14:paraId="15D10B4E" w14:textId="0FAB7193" w:rsidR="00525BE6" w:rsidRDefault="00525BE6" w:rsidP="00525BE6">
      <w:pPr>
        <w:rPr>
          <w:lang w:val="en-GB"/>
        </w:rPr>
      </w:pPr>
    </w:p>
    <w:p w14:paraId="3F30DDC2" w14:textId="7482F65D" w:rsidR="00525BE6" w:rsidRDefault="00525BE6" w:rsidP="00525BE6">
      <w:pPr>
        <w:rPr>
          <w:lang w:val="en-GB"/>
        </w:rPr>
      </w:pPr>
      <w:r>
        <w:rPr>
          <w:lang w:val="en-GB"/>
        </w:rPr>
        <w:t>Staff-user interactions and Training</w:t>
      </w:r>
    </w:p>
    <w:p w14:paraId="5F3233B0" w14:textId="23F5C1FA" w:rsidR="006A6752" w:rsidRDefault="006A6752" w:rsidP="00525BE6">
      <w:pPr>
        <w:rPr>
          <w:lang w:val="en-GB"/>
        </w:rPr>
      </w:pPr>
    </w:p>
    <w:p w14:paraId="24032CB8" w14:textId="77777777" w:rsidR="006E6A90" w:rsidRDefault="006A6752" w:rsidP="00525BE6">
      <w:pPr>
        <w:rPr>
          <w:lang w:val="en-GB"/>
        </w:rPr>
      </w:pPr>
      <w:r>
        <w:rPr>
          <w:lang w:val="en-GB"/>
        </w:rPr>
        <w:t>Many tools to allow remote traini</w:t>
      </w:r>
      <w:r w:rsidR="00145E33">
        <w:rPr>
          <w:lang w:val="en-GB"/>
        </w:rPr>
        <w:t>n</w:t>
      </w:r>
      <w:r>
        <w:rPr>
          <w:lang w:val="en-GB"/>
        </w:rPr>
        <w:t>g al</w:t>
      </w:r>
      <w:r w:rsidR="00145E33">
        <w:rPr>
          <w:lang w:val="en-GB"/>
        </w:rPr>
        <w:t>r</w:t>
      </w:r>
      <w:r>
        <w:rPr>
          <w:lang w:val="en-GB"/>
        </w:rPr>
        <w:t>eady exist. There was general agreement that theoretical training in cytometry can be provided vir</w:t>
      </w:r>
      <w:r w:rsidR="00145E33">
        <w:rPr>
          <w:lang w:val="en-GB"/>
        </w:rPr>
        <w:t>t</w:t>
      </w:r>
      <w:r>
        <w:rPr>
          <w:lang w:val="en-GB"/>
        </w:rPr>
        <w:t xml:space="preserve">ually but hands-on training should still take place as soon as appropriate measures are in place. </w:t>
      </w:r>
      <w:r w:rsidR="00145E33">
        <w:rPr>
          <w:lang w:val="en-GB"/>
        </w:rPr>
        <w:t>How</w:t>
      </w:r>
      <w:r w:rsidR="006E6A90">
        <w:rPr>
          <w:lang w:val="en-GB"/>
        </w:rPr>
        <w:t>ever</w:t>
      </w:r>
      <w:r w:rsidR="00145E33">
        <w:rPr>
          <w:lang w:val="en-GB"/>
        </w:rPr>
        <w:t xml:space="preserve">, many facilities have stopped face to face training </w:t>
      </w:r>
      <w:r w:rsidR="006E6A90">
        <w:rPr>
          <w:lang w:val="en-GB"/>
        </w:rPr>
        <w:t xml:space="preserve">and/or access to the facility to short-term workers such as summer students. </w:t>
      </w:r>
    </w:p>
    <w:p w14:paraId="261F61E6" w14:textId="09AEC596" w:rsidR="006A6752" w:rsidRDefault="006A6752" w:rsidP="00525BE6">
      <w:pPr>
        <w:rPr>
          <w:lang w:val="en-GB"/>
        </w:rPr>
      </w:pPr>
      <w:r>
        <w:rPr>
          <w:lang w:val="en-GB"/>
        </w:rPr>
        <w:t>One</w:t>
      </w:r>
      <w:r w:rsidR="006E6A90">
        <w:rPr>
          <w:lang w:val="en-GB"/>
        </w:rPr>
        <w:t xml:space="preserve"> </w:t>
      </w:r>
      <w:r>
        <w:rPr>
          <w:lang w:val="en-GB"/>
        </w:rPr>
        <w:t xml:space="preserve">issue that was </w:t>
      </w:r>
      <w:r w:rsidR="006E6A90">
        <w:rPr>
          <w:lang w:val="en-GB"/>
        </w:rPr>
        <w:t>dis</w:t>
      </w:r>
      <w:r>
        <w:rPr>
          <w:lang w:val="en-GB"/>
        </w:rPr>
        <w:t>cussed is that</w:t>
      </w:r>
      <w:r w:rsidR="006E6A90">
        <w:rPr>
          <w:lang w:val="en-GB"/>
        </w:rPr>
        <w:t xml:space="preserve"> </w:t>
      </w:r>
      <w:r>
        <w:rPr>
          <w:lang w:val="en-GB"/>
        </w:rPr>
        <w:t>many cytometers are running Windows 7 which m</w:t>
      </w:r>
      <w:r w:rsidR="006E6A90">
        <w:rPr>
          <w:lang w:val="en-GB"/>
        </w:rPr>
        <w:t xml:space="preserve">ost </w:t>
      </w:r>
      <w:r>
        <w:rPr>
          <w:lang w:val="en-GB"/>
        </w:rPr>
        <w:t>Institutes have taken off networks making remote access problematical.</w:t>
      </w:r>
    </w:p>
    <w:p w14:paraId="607B6BDD" w14:textId="68B2C283" w:rsidR="006A6752" w:rsidRDefault="006A6752" w:rsidP="00525BE6">
      <w:pPr>
        <w:rPr>
          <w:lang w:val="en-GB"/>
        </w:rPr>
      </w:pPr>
      <w:r>
        <w:rPr>
          <w:lang w:val="en-GB"/>
        </w:rPr>
        <w:t>There are many good online resources and many Institutes have used the enforced downtime to provide webinars and on-line resources for bot</w:t>
      </w:r>
      <w:r w:rsidR="006E6A90">
        <w:rPr>
          <w:lang w:val="en-GB"/>
        </w:rPr>
        <w:t>h n</w:t>
      </w:r>
      <w:r>
        <w:rPr>
          <w:lang w:val="en-GB"/>
        </w:rPr>
        <w:t>ew and more experienced users</w:t>
      </w:r>
      <w:r w:rsidR="00054159">
        <w:rPr>
          <w:lang w:val="en-GB"/>
        </w:rPr>
        <w:t>. All data analysis for example can be run remotely.</w:t>
      </w:r>
      <w:r w:rsidR="006E6A90">
        <w:rPr>
          <w:lang w:val="en-GB"/>
        </w:rPr>
        <w:t xml:space="preserve"> There are also many communication tools such as text, Whats</w:t>
      </w:r>
      <w:r w:rsidR="007746DE">
        <w:rPr>
          <w:lang w:val="en-GB"/>
        </w:rPr>
        <w:t>A</w:t>
      </w:r>
      <w:r w:rsidR="006E6A90">
        <w:rPr>
          <w:lang w:val="en-GB"/>
        </w:rPr>
        <w:t xml:space="preserve">pp, </w:t>
      </w:r>
      <w:r w:rsidR="007746DE">
        <w:rPr>
          <w:lang w:val="en-GB"/>
        </w:rPr>
        <w:t xml:space="preserve">and </w:t>
      </w:r>
      <w:r w:rsidR="006E6A90">
        <w:rPr>
          <w:lang w:val="en-GB"/>
        </w:rPr>
        <w:t>Slack that can be used.</w:t>
      </w:r>
    </w:p>
    <w:p w14:paraId="00719227" w14:textId="098B0A87" w:rsidR="00470AE0" w:rsidRDefault="00470AE0" w:rsidP="00525BE6">
      <w:pPr>
        <w:rPr>
          <w:lang w:val="en-GB"/>
        </w:rPr>
      </w:pPr>
      <w:r>
        <w:rPr>
          <w:lang w:val="en-GB"/>
        </w:rPr>
        <w:t>Users will have to understand that facility may not be able to offer the expected level of service especially in the first phase of start-up</w:t>
      </w:r>
      <w:r w:rsidR="00BF4228">
        <w:rPr>
          <w:lang w:val="en-GB"/>
        </w:rPr>
        <w:t>, although in realty Research Labs are also not likely to be fully operational</w:t>
      </w:r>
      <w:r>
        <w:rPr>
          <w:lang w:val="en-GB"/>
        </w:rPr>
        <w:t>.</w:t>
      </w:r>
    </w:p>
    <w:p w14:paraId="066D82B4" w14:textId="05E29139" w:rsidR="00470AE0" w:rsidRDefault="006E6A90" w:rsidP="00525BE6">
      <w:pPr>
        <w:rPr>
          <w:lang w:val="en-GB"/>
        </w:rPr>
      </w:pPr>
      <w:r>
        <w:rPr>
          <w:lang w:val="en-GB"/>
        </w:rPr>
        <w:t>Attendees agreed that s</w:t>
      </w:r>
      <w:r w:rsidR="00470AE0">
        <w:rPr>
          <w:lang w:val="en-GB"/>
        </w:rPr>
        <w:t xml:space="preserve">haring of resources would be </w:t>
      </w:r>
      <w:r>
        <w:rPr>
          <w:lang w:val="en-GB"/>
        </w:rPr>
        <w:t>useful.</w:t>
      </w:r>
    </w:p>
    <w:p w14:paraId="1BCCFBB4" w14:textId="21E0DFFD" w:rsidR="00C1500C" w:rsidRDefault="00C1500C" w:rsidP="00525BE6">
      <w:pPr>
        <w:rPr>
          <w:lang w:val="en-GB"/>
        </w:rPr>
      </w:pPr>
    </w:p>
    <w:p w14:paraId="2451AB9A" w14:textId="77777777" w:rsidR="00C1500C" w:rsidRPr="00C1500C" w:rsidRDefault="00C1500C" w:rsidP="00C1500C">
      <w:pPr>
        <w:rPr>
          <w:lang w:val="en-GB"/>
        </w:rPr>
      </w:pPr>
      <w:r w:rsidRPr="00C1500C">
        <w:rPr>
          <w:lang w:val="en-GB"/>
        </w:rPr>
        <w:t>In this new COVID era, do you think the most practical way to run your facility should be:</w:t>
      </w:r>
    </w:p>
    <w:p w14:paraId="6C310331" w14:textId="77777777" w:rsidR="00C1500C" w:rsidRPr="00C1500C" w:rsidRDefault="00C1500C" w:rsidP="00C1500C">
      <w:pPr>
        <w:ind w:firstLine="720"/>
        <w:rPr>
          <w:lang w:val="en-GB"/>
        </w:rPr>
      </w:pPr>
      <w:r w:rsidRPr="00C1500C">
        <w:rPr>
          <w:lang w:val="en-GB"/>
        </w:rPr>
        <w:t>a. Only full-service work (no users allowed in) – 3%</w:t>
      </w:r>
    </w:p>
    <w:p w14:paraId="2F545D3F" w14:textId="77777777" w:rsidR="00C1500C" w:rsidRPr="00C1500C" w:rsidRDefault="00C1500C" w:rsidP="00C1500C">
      <w:pPr>
        <w:ind w:firstLine="720"/>
        <w:rPr>
          <w:lang w:val="en-GB"/>
        </w:rPr>
      </w:pPr>
      <w:r w:rsidRPr="00C1500C">
        <w:rPr>
          <w:lang w:val="en-GB"/>
        </w:rPr>
        <w:t xml:space="preserve">b. User-operated systems as normal – 16% </w:t>
      </w:r>
      <w:bookmarkStart w:id="0" w:name="_GoBack"/>
      <w:bookmarkEnd w:id="0"/>
    </w:p>
    <w:p w14:paraId="4AFDBE35" w14:textId="6A4F32D7" w:rsidR="00C1500C" w:rsidRDefault="00C1500C" w:rsidP="00C1500C">
      <w:pPr>
        <w:ind w:left="720"/>
        <w:rPr>
          <w:lang w:val="en-GB"/>
        </w:rPr>
      </w:pPr>
      <w:r w:rsidRPr="00C1500C">
        <w:rPr>
          <w:lang w:val="en-GB"/>
        </w:rPr>
        <w:t xml:space="preserve">c. A combination of the two, e.g. </w:t>
      </w:r>
      <w:proofErr w:type="gramStart"/>
      <w:r w:rsidRPr="00C1500C">
        <w:rPr>
          <w:lang w:val="en-GB"/>
        </w:rPr>
        <w:t>full service</w:t>
      </w:r>
      <w:proofErr w:type="gramEnd"/>
      <w:r w:rsidRPr="00C1500C">
        <w:rPr>
          <w:lang w:val="en-GB"/>
        </w:rPr>
        <w:t xml:space="preserve"> work for untrained users or specialized </w:t>
      </w:r>
      <w:r>
        <w:rPr>
          <w:lang w:val="en-GB"/>
        </w:rPr>
        <w:t xml:space="preserve">    </w:t>
      </w:r>
      <w:r w:rsidRPr="00C1500C">
        <w:rPr>
          <w:lang w:val="en-GB"/>
        </w:rPr>
        <w:t>equipment – 81%</w:t>
      </w:r>
    </w:p>
    <w:p w14:paraId="39B5C521" w14:textId="0D58600D" w:rsidR="00054159" w:rsidRDefault="00054159" w:rsidP="00525BE6">
      <w:pPr>
        <w:rPr>
          <w:lang w:val="en-GB"/>
        </w:rPr>
      </w:pPr>
    </w:p>
    <w:p w14:paraId="12699D21" w14:textId="5F982F9B" w:rsidR="00054159" w:rsidRDefault="00054159" w:rsidP="00525BE6">
      <w:pPr>
        <w:rPr>
          <w:lang w:val="en-GB"/>
        </w:rPr>
      </w:pPr>
      <w:r>
        <w:rPr>
          <w:lang w:val="en-GB"/>
        </w:rPr>
        <w:t xml:space="preserve">We would like to say a big Thank You to the RMS particularly Victoria Masters and Adam Clay who both joined all three meetings and did a huge amount of work in a short time to get these Forums up and running. </w:t>
      </w:r>
      <w:r w:rsidR="00BC79DA">
        <w:rPr>
          <w:lang w:val="en-GB"/>
        </w:rPr>
        <w:t xml:space="preserve">Thanks also to Diane Vaughan (University of Glasgow) </w:t>
      </w:r>
      <w:proofErr w:type="spellStart"/>
      <w:r w:rsidR="00BC79DA">
        <w:rPr>
          <w:lang w:val="en-GB"/>
        </w:rPr>
        <w:t>fpr</w:t>
      </w:r>
      <w:proofErr w:type="spellEnd"/>
      <w:r w:rsidR="00BC79DA">
        <w:rPr>
          <w:lang w:val="en-GB"/>
        </w:rPr>
        <w:t xml:space="preserve"> additional help with this summary. </w:t>
      </w:r>
      <w:r>
        <w:rPr>
          <w:lang w:val="en-GB"/>
        </w:rPr>
        <w:t>The Forums were based on an original idea by Peter O’Toole and Alison North around LM facilities but we realised that both LM and Flow Facilities could benefit from discussions</w:t>
      </w:r>
      <w:r w:rsidR="00405D65">
        <w:rPr>
          <w:lang w:val="en-GB"/>
        </w:rPr>
        <w:t xml:space="preserve">. </w:t>
      </w:r>
    </w:p>
    <w:p w14:paraId="0E4B579C" w14:textId="7B6CA926" w:rsidR="00054159" w:rsidRDefault="00054159" w:rsidP="00525BE6">
      <w:pPr>
        <w:rPr>
          <w:lang w:val="en-GB"/>
        </w:rPr>
      </w:pPr>
    </w:p>
    <w:p w14:paraId="12A220D3" w14:textId="6FE8EC2B" w:rsidR="00054159" w:rsidRPr="00054159" w:rsidRDefault="00054159" w:rsidP="00525BE6">
      <w:pPr>
        <w:rPr>
          <w:lang w:val="nl-NL"/>
        </w:rPr>
      </w:pPr>
      <w:r w:rsidRPr="00054159">
        <w:rPr>
          <w:lang w:val="nl-NL"/>
        </w:rPr>
        <w:t>Derek Davies, Peter O’Toole, Rac</w:t>
      </w:r>
      <w:r>
        <w:rPr>
          <w:lang w:val="nl-NL"/>
        </w:rPr>
        <w:t>hael Walker</w:t>
      </w:r>
    </w:p>
    <w:p w14:paraId="5F8449C3" w14:textId="710EAE9B" w:rsidR="00525BE6" w:rsidRPr="00054159" w:rsidRDefault="00525BE6" w:rsidP="00525BE6">
      <w:pPr>
        <w:rPr>
          <w:lang w:val="nl-NL"/>
        </w:rPr>
      </w:pPr>
    </w:p>
    <w:p w14:paraId="5B4D584F" w14:textId="2B3BF871" w:rsidR="00525BE6" w:rsidRPr="00054159" w:rsidRDefault="00525BE6" w:rsidP="00525BE6">
      <w:pPr>
        <w:rPr>
          <w:lang w:val="nl-NL"/>
        </w:rPr>
      </w:pPr>
    </w:p>
    <w:p w14:paraId="36B6CBB0" w14:textId="26E4C65B" w:rsidR="00B113C9" w:rsidRDefault="00B113C9" w:rsidP="00525BE6">
      <w:pPr>
        <w:rPr>
          <w:lang w:val="en-GB"/>
        </w:rPr>
      </w:pPr>
      <w:r>
        <w:rPr>
          <w:lang w:val="en-GB"/>
        </w:rPr>
        <w:t>A recording of the session is available at:</w:t>
      </w:r>
    </w:p>
    <w:p w14:paraId="3619FAA3" w14:textId="011FE03F" w:rsidR="00B113C9" w:rsidRDefault="00B113C9" w:rsidP="00525BE6">
      <w:pPr>
        <w:rPr>
          <w:lang w:val="en-GB"/>
        </w:rPr>
      </w:pPr>
      <w:r>
        <w:rPr>
          <w:lang w:val="en-GB"/>
        </w:rPr>
        <w:t>A transcript of the live chat is also available.</w:t>
      </w:r>
    </w:p>
    <w:p w14:paraId="352350F0" w14:textId="77777777" w:rsidR="00083E94" w:rsidRDefault="00083E94" w:rsidP="00525BE6">
      <w:pPr>
        <w:rPr>
          <w:lang w:val="en-GB"/>
        </w:rPr>
      </w:pPr>
    </w:p>
    <w:p w14:paraId="3EEA7D8B" w14:textId="4E74F609" w:rsidR="00B113C9" w:rsidRDefault="00B113C9" w:rsidP="00525BE6">
      <w:pPr>
        <w:rPr>
          <w:lang w:val="en-GB"/>
        </w:rPr>
      </w:pPr>
      <w:r>
        <w:rPr>
          <w:lang w:val="en-GB"/>
        </w:rPr>
        <w:t>Useful links suggested during the meeting</w:t>
      </w:r>
      <w:r w:rsidR="00BC79DA">
        <w:rPr>
          <w:lang w:val="en-GB"/>
        </w:rPr>
        <w:t>:</w:t>
      </w:r>
    </w:p>
    <w:p w14:paraId="169A8E93" w14:textId="425C4F01" w:rsidR="00525BE6" w:rsidRDefault="00525BE6">
      <w:pPr>
        <w:rPr>
          <w:lang w:val="en-GB"/>
        </w:rPr>
      </w:pPr>
    </w:p>
    <w:p w14:paraId="6A4FBCA4" w14:textId="7026BA26" w:rsidR="00525BE6" w:rsidRDefault="0074404C">
      <w:pPr>
        <w:rPr>
          <w:lang w:val="en-GB"/>
        </w:rPr>
      </w:pPr>
      <w:hyperlink r:id="rId5" w:history="1">
        <w:r w:rsidR="00525BE6" w:rsidRPr="002C2EDF">
          <w:rPr>
            <w:rStyle w:val="Hyperlink"/>
            <w:lang w:val="en-GB"/>
          </w:rPr>
          <w:t>https://www.gov.uk/guidance/working-safely-during-coronavirus-covid-19/labs-and-research-facilities</w:t>
        </w:r>
      </w:hyperlink>
    </w:p>
    <w:p w14:paraId="18C02A3C" w14:textId="1F20FEF7" w:rsidR="00525BE6" w:rsidRDefault="00525BE6">
      <w:pPr>
        <w:rPr>
          <w:lang w:val="en-GB"/>
        </w:rPr>
      </w:pPr>
    </w:p>
    <w:p w14:paraId="4FE201ED" w14:textId="74FFC836" w:rsidR="00525BE6" w:rsidRDefault="0074404C">
      <w:pPr>
        <w:rPr>
          <w:lang w:val="en-GB"/>
        </w:rPr>
      </w:pPr>
      <w:hyperlink r:id="rId6" w:history="1">
        <w:r w:rsidR="00525BE6" w:rsidRPr="002C2EDF">
          <w:rPr>
            <w:rStyle w:val="Hyperlink"/>
            <w:lang w:val="en-GB"/>
          </w:rPr>
          <w:t>https://www.cdw.com/product/seal-shield-silver-storm-medical-grade-keyboard/2009229</w:t>
        </w:r>
      </w:hyperlink>
    </w:p>
    <w:p w14:paraId="178D65EB" w14:textId="39B4364B" w:rsidR="00525BE6" w:rsidRDefault="00525BE6">
      <w:pPr>
        <w:rPr>
          <w:lang w:val="en-GB"/>
        </w:rPr>
      </w:pPr>
    </w:p>
    <w:p w14:paraId="5193B862" w14:textId="29F3268E" w:rsidR="00525BE6" w:rsidRDefault="0074404C">
      <w:pPr>
        <w:rPr>
          <w:lang w:val="en-GB"/>
        </w:rPr>
      </w:pPr>
      <w:hyperlink r:id="rId7" w:history="1">
        <w:r w:rsidR="00525BE6" w:rsidRPr="002C2EDF">
          <w:rPr>
            <w:rStyle w:val="Hyperlink"/>
            <w:lang w:val="en-GB"/>
          </w:rPr>
          <w:t>https://www.starlabgroup.com/GB-en/gloves-safety/laboratory-disinfectant_WebPSub-159946/distel-high-level-disinfectant_PF-SL-154479.html?gclid=Cj0KCQjw-_j1BRDkARIsAJcfmTE0xrLKTZtEiFJlKFUk68BtnGwJKbG6KWXFZvkcfiibMYFeBU6OItwaAp1ZEALw_wcB</w:t>
        </w:r>
      </w:hyperlink>
    </w:p>
    <w:p w14:paraId="789E4241" w14:textId="701AD2BA" w:rsidR="00525BE6" w:rsidRDefault="00525BE6">
      <w:pPr>
        <w:rPr>
          <w:lang w:val="en-GB"/>
        </w:rPr>
      </w:pPr>
    </w:p>
    <w:p w14:paraId="50130BCD" w14:textId="625BB478" w:rsidR="00525BE6" w:rsidRDefault="0074404C">
      <w:pPr>
        <w:rPr>
          <w:lang w:val="en-GB"/>
        </w:rPr>
      </w:pPr>
      <w:hyperlink r:id="rId8" w:history="1">
        <w:r w:rsidR="00525BE6" w:rsidRPr="002C2EDF">
          <w:rPr>
            <w:rStyle w:val="Hyperlink"/>
            <w:lang w:val="en-GB"/>
          </w:rPr>
          <w:t>https://www.hse.gov.uk/pubns/clinical-laboratories.pdf</w:t>
        </w:r>
      </w:hyperlink>
    </w:p>
    <w:p w14:paraId="2333561B" w14:textId="77777777" w:rsidR="00525BE6" w:rsidRDefault="00525BE6">
      <w:pPr>
        <w:rPr>
          <w:lang w:val="en-GB"/>
        </w:rPr>
      </w:pPr>
    </w:p>
    <w:p w14:paraId="7AB69B55" w14:textId="70CA12B2" w:rsidR="00525BE6" w:rsidRDefault="0074404C">
      <w:pPr>
        <w:rPr>
          <w:lang w:val="en-GB"/>
        </w:rPr>
      </w:pPr>
      <w:hyperlink r:id="rId9" w:history="1">
        <w:r w:rsidR="00061389" w:rsidRPr="002C2EDF">
          <w:rPr>
            <w:rStyle w:val="Hyperlink"/>
            <w:lang w:val="en-GB"/>
          </w:rPr>
          <w:t>https://www.who.int/publications-detail/laboratory-testing-for-2019-novel-coronavirus-in-suspected-human-cases-20200117</w:t>
        </w:r>
      </w:hyperlink>
    </w:p>
    <w:p w14:paraId="2B33B852" w14:textId="133C2569" w:rsidR="00061389" w:rsidRDefault="00061389">
      <w:pPr>
        <w:rPr>
          <w:lang w:val="en-GB"/>
        </w:rPr>
      </w:pPr>
    </w:p>
    <w:p w14:paraId="0573F29B" w14:textId="7DBBB411" w:rsidR="00061389" w:rsidRDefault="0074404C">
      <w:pPr>
        <w:rPr>
          <w:lang w:val="en-GB"/>
        </w:rPr>
      </w:pPr>
      <w:hyperlink r:id="rId10" w:history="1">
        <w:r w:rsidR="00061389" w:rsidRPr="002C2EDF">
          <w:rPr>
            <w:rStyle w:val="Hyperlink"/>
            <w:lang w:val="en-GB"/>
          </w:rPr>
          <w:t>https://www.who.int/publications-detail/laboratory-biosafety-guidance-related-to-coronavirus-disease-2019-(covid-19)</w:t>
        </w:r>
      </w:hyperlink>
    </w:p>
    <w:p w14:paraId="6D8865BF" w14:textId="02DE2681" w:rsidR="00061389" w:rsidRDefault="00061389">
      <w:pPr>
        <w:rPr>
          <w:lang w:val="en-GB"/>
        </w:rPr>
      </w:pPr>
    </w:p>
    <w:p w14:paraId="1F77E181" w14:textId="25797295" w:rsidR="00C31F58" w:rsidRDefault="0074404C">
      <w:hyperlink r:id="rId11" w:history="1">
        <w:r w:rsidR="00C31F58" w:rsidRPr="00D55EDF">
          <w:rPr>
            <w:rStyle w:val="Hyperlink"/>
          </w:rPr>
          <w:t>https://www.amaxperteye.com</w:t>
        </w:r>
      </w:hyperlink>
    </w:p>
    <w:p w14:paraId="3F8A89CF" w14:textId="1F0B8527" w:rsidR="00C31F58" w:rsidRDefault="00C31F58">
      <w:pPr>
        <w:rPr>
          <w:lang w:val="en-GB"/>
        </w:rPr>
      </w:pPr>
    </w:p>
    <w:p w14:paraId="4EB7AC7E" w14:textId="18B03359" w:rsidR="00C31F58" w:rsidRDefault="0074404C" w:rsidP="00C31F58">
      <w:hyperlink r:id="rId12" w:history="1">
        <w:r w:rsidR="00C31F58" w:rsidRPr="00D55EDF">
          <w:rPr>
            <w:rStyle w:val="Hyperlink"/>
          </w:rPr>
          <w:t>https://www.rms.org.uk/study-read/news-listing-page/online-microscopy-talks-list.html</w:t>
        </w:r>
      </w:hyperlink>
    </w:p>
    <w:p w14:paraId="2ACA9F75" w14:textId="3AAEACFB" w:rsidR="00C31F58" w:rsidRDefault="00C31F58" w:rsidP="00C31F58"/>
    <w:p w14:paraId="436A93E2" w14:textId="647B20CD" w:rsidR="00C31F58" w:rsidRDefault="0074404C" w:rsidP="00C31F58">
      <w:hyperlink r:id="rId13" w:history="1">
        <w:r w:rsidR="00C31F58" w:rsidRPr="00D55EDF">
          <w:rPr>
            <w:rStyle w:val="Hyperlink"/>
          </w:rPr>
          <w:t>https://docs.google.com/spreadsheets/d/1lVQ2SH9ii0D71bmu2kpAEiKkbJ8REbwYXrD7912vaDA/edit?usp=sharing</w:t>
        </w:r>
      </w:hyperlink>
    </w:p>
    <w:p w14:paraId="5677EA79" w14:textId="62A6403F" w:rsidR="00C31F58" w:rsidRDefault="00C31F58" w:rsidP="00C31F58"/>
    <w:p w14:paraId="21F5594B" w14:textId="3C72BE06" w:rsidR="00083E94" w:rsidRDefault="0074404C" w:rsidP="00083E94">
      <w:pPr>
        <w:rPr>
          <w:rStyle w:val="Hyperlink"/>
        </w:rPr>
      </w:pPr>
      <w:hyperlink r:id="rId14" w:history="1">
        <w:r w:rsidR="00083E94" w:rsidRPr="002C2EDF">
          <w:rPr>
            <w:rStyle w:val="Hyperlink"/>
          </w:rPr>
          <w:t>https://www.gerbi-gmb.de/Corona</w:t>
        </w:r>
      </w:hyperlink>
    </w:p>
    <w:p w14:paraId="18F0AFB1" w14:textId="6490E607" w:rsidR="005C2CEE" w:rsidRDefault="005C2CEE" w:rsidP="00083E94"/>
    <w:p w14:paraId="25D57462" w14:textId="7B44AB90" w:rsidR="005C2CEE" w:rsidRDefault="0074404C" w:rsidP="00083E94">
      <w:hyperlink r:id="rId15" w:history="1">
        <w:r w:rsidR="005C2CEE" w:rsidRPr="00D55EDF">
          <w:rPr>
            <w:rStyle w:val="Hyperlink"/>
          </w:rPr>
          <w:t>https://www.ecdc.europa.eu/sites/default/files/documents/coronavirus-SARS-CoV-2-guidance-environmental-cleaning-non-healthcare-facilities.pdf</w:t>
        </w:r>
      </w:hyperlink>
    </w:p>
    <w:p w14:paraId="52ABC0B4" w14:textId="1476A967" w:rsidR="005C2CEE" w:rsidRDefault="005C2CEE" w:rsidP="00083E94"/>
    <w:p w14:paraId="28E87B49" w14:textId="0B7FED3E" w:rsidR="005C2CEE" w:rsidRDefault="0074404C" w:rsidP="00BC79DA">
      <w:hyperlink r:id="rId16" w:history="1">
        <w:r w:rsidR="005C2CEE" w:rsidRPr="00D55EDF">
          <w:rPr>
            <w:rStyle w:val="Hyperlink"/>
          </w:rPr>
          <w:t>https://coronavirusexplained.ukri.org/en/article/pub0006/</w:t>
        </w:r>
      </w:hyperlink>
    </w:p>
    <w:p w14:paraId="1EFBA0AF" w14:textId="77777777" w:rsidR="00C31F58" w:rsidRDefault="00C31F58" w:rsidP="00C31F58"/>
    <w:p w14:paraId="76126B0A" w14:textId="77777777" w:rsidR="00BC79DA" w:rsidRDefault="0074404C" w:rsidP="00BC79DA">
      <w:pPr>
        <w:rPr>
          <w:rStyle w:val="Hyperlink"/>
        </w:rPr>
      </w:pPr>
      <w:hyperlink r:id="rId17" w:history="1">
        <w:r w:rsidR="00BC79DA" w:rsidRPr="00CB53B0">
          <w:rPr>
            <w:rStyle w:val="Hyperlink"/>
          </w:rPr>
          <w:t>https://www.biorxiv.org/content/10.1101/2020.03.10.986711v1</w:t>
        </w:r>
      </w:hyperlink>
    </w:p>
    <w:p w14:paraId="3BA15DF0" w14:textId="77777777" w:rsidR="00BC79DA" w:rsidRDefault="00BC79DA" w:rsidP="00BC79DA"/>
    <w:p w14:paraId="389D8B0B" w14:textId="77777777" w:rsidR="00BC79DA" w:rsidRDefault="0074404C" w:rsidP="00BC79DA">
      <w:hyperlink r:id="rId18" w:history="1">
        <w:r w:rsidR="00BC79DA" w:rsidRPr="002C2EDF">
          <w:rPr>
            <w:rStyle w:val="Hyperlink"/>
          </w:rPr>
          <w:t>https://www.epa.gov/pesticide-registration/list-n-disinfectants-use-against-sars-cov-2</w:t>
        </w:r>
      </w:hyperlink>
    </w:p>
    <w:p w14:paraId="0EEBEA15" w14:textId="77777777" w:rsidR="00BC79DA" w:rsidRDefault="00BC79DA" w:rsidP="00BC79DA"/>
    <w:p w14:paraId="6C3E6C32" w14:textId="77777777" w:rsidR="00BC79DA" w:rsidRDefault="0074404C" w:rsidP="00BC79DA">
      <w:hyperlink r:id="rId19" w:history="1">
        <w:r w:rsidR="00BC79DA" w:rsidRPr="002C2EDF">
          <w:rPr>
            <w:rStyle w:val="Hyperlink"/>
          </w:rPr>
          <w:t>https://www.bmj.com/content/369/bmj.m1435</w:t>
        </w:r>
      </w:hyperlink>
    </w:p>
    <w:p w14:paraId="31C9A40A" w14:textId="77777777" w:rsidR="00BC79DA" w:rsidRDefault="0074404C" w:rsidP="00BC79DA">
      <w:hyperlink r:id="rId20" w:history="1">
        <w:r w:rsidR="00BC79DA" w:rsidRPr="002C2EDF">
          <w:rPr>
            <w:rStyle w:val="Hyperlink"/>
          </w:rPr>
          <w:t>https://www.lavision.de/en/news/2020/4302/</w:t>
        </w:r>
      </w:hyperlink>
    </w:p>
    <w:p w14:paraId="5A2EF63E" w14:textId="61B78F37" w:rsidR="00C31F58" w:rsidRDefault="00C31F58" w:rsidP="00C31F58"/>
    <w:p w14:paraId="02BB22EA" w14:textId="77777777" w:rsidR="00BC79DA" w:rsidRDefault="0074404C" w:rsidP="00BC79DA">
      <w:hyperlink r:id="rId21" w:history="1">
        <w:r w:rsidR="00BC79DA" w:rsidRPr="002C2EDF">
          <w:rPr>
            <w:rStyle w:val="Hyperlink"/>
          </w:rPr>
          <w:t>https://www.ncbi.nlm.nih.gov/pmc/articles/PMC5700156/</w:t>
        </w:r>
      </w:hyperlink>
    </w:p>
    <w:p w14:paraId="59FE1010" w14:textId="60370A1A" w:rsidR="00BC79DA" w:rsidRDefault="00BC79DA" w:rsidP="00C31F58"/>
    <w:p w14:paraId="3BA43E00" w14:textId="77777777" w:rsidR="00BC79DA" w:rsidRDefault="0074404C" w:rsidP="00BC79DA">
      <w:hyperlink r:id="rId22" w:history="1">
        <w:r w:rsidR="00BC79DA" w:rsidRPr="002C2EDF">
          <w:rPr>
            <w:rStyle w:val="Hyperlink"/>
          </w:rPr>
          <w:t>https://www.wetkeys.com/default.asp</w:t>
        </w:r>
      </w:hyperlink>
    </w:p>
    <w:p w14:paraId="3A8B6FE6" w14:textId="2D3BDEA0" w:rsidR="00BC79DA" w:rsidRDefault="0074404C" w:rsidP="00BC79DA">
      <w:pPr>
        <w:rPr>
          <w:rStyle w:val="Hyperlink"/>
        </w:rPr>
      </w:pPr>
      <w:hyperlink r:id="rId23" w:history="1">
        <w:r w:rsidR="00BC79DA" w:rsidRPr="002C2EDF">
          <w:rPr>
            <w:rStyle w:val="Hyperlink"/>
          </w:rPr>
          <w:t>https://www.amazon.com/BronaGrand-Computer-Keyboard-Protection-Protector/dp/B01AXR9OQ0</w:t>
        </w:r>
      </w:hyperlink>
    </w:p>
    <w:p w14:paraId="6CD872C5" w14:textId="46B7D6D1" w:rsidR="00BC79DA" w:rsidRDefault="00BC79DA" w:rsidP="00BC79DA"/>
    <w:p w14:paraId="15B8F575" w14:textId="77777777" w:rsidR="00BC79DA" w:rsidRDefault="00BC79DA" w:rsidP="00BC79DA"/>
    <w:p w14:paraId="35344D77" w14:textId="77777777" w:rsidR="00C31F58" w:rsidRDefault="00C31F58" w:rsidP="00C31F58"/>
    <w:p w14:paraId="33F1EA45" w14:textId="5C6F59BA" w:rsidR="00525BE6" w:rsidRPr="00525BE6" w:rsidRDefault="00525BE6">
      <w:pPr>
        <w:rPr>
          <w:lang w:val="en-GB"/>
        </w:rPr>
      </w:pPr>
    </w:p>
    <w:sectPr w:rsidR="00525BE6" w:rsidRPr="00525BE6" w:rsidSect="00544DE9">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0D60"/>
    <w:multiLevelType w:val="hybridMultilevel"/>
    <w:tmpl w:val="5164FEA8"/>
    <w:lvl w:ilvl="0" w:tplc="6D84B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2426AF"/>
    <w:multiLevelType w:val="hybridMultilevel"/>
    <w:tmpl w:val="10B8E360"/>
    <w:lvl w:ilvl="0" w:tplc="455C60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6"/>
    <w:rsid w:val="00054159"/>
    <w:rsid w:val="00061389"/>
    <w:rsid w:val="00063448"/>
    <w:rsid w:val="00083E94"/>
    <w:rsid w:val="000A2B1A"/>
    <w:rsid w:val="000A6888"/>
    <w:rsid w:val="00145E33"/>
    <w:rsid w:val="001A5873"/>
    <w:rsid w:val="001E13E4"/>
    <w:rsid w:val="00246266"/>
    <w:rsid w:val="002523A7"/>
    <w:rsid w:val="002671D1"/>
    <w:rsid w:val="002E55AB"/>
    <w:rsid w:val="00405D65"/>
    <w:rsid w:val="00465B6F"/>
    <w:rsid w:val="00470AE0"/>
    <w:rsid w:val="00525BE6"/>
    <w:rsid w:val="00544DE9"/>
    <w:rsid w:val="00574EBC"/>
    <w:rsid w:val="005A68C8"/>
    <w:rsid w:val="005C2CEE"/>
    <w:rsid w:val="005F4243"/>
    <w:rsid w:val="006A6752"/>
    <w:rsid w:val="006E6A90"/>
    <w:rsid w:val="00731A92"/>
    <w:rsid w:val="0074404C"/>
    <w:rsid w:val="007603A7"/>
    <w:rsid w:val="007746DE"/>
    <w:rsid w:val="0077503A"/>
    <w:rsid w:val="007847D6"/>
    <w:rsid w:val="0083377A"/>
    <w:rsid w:val="0089668A"/>
    <w:rsid w:val="009137DA"/>
    <w:rsid w:val="009E2057"/>
    <w:rsid w:val="00A45A7A"/>
    <w:rsid w:val="00AB55FF"/>
    <w:rsid w:val="00AD09D6"/>
    <w:rsid w:val="00B113C9"/>
    <w:rsid w:val="00B25C6F"/>
    <w:rsid w:val="00B86731"/>
    <w:rsid w:val="00BC79DA"/>
    <w:rsid w:val="00BF0C8D"/>
    <w:rsid w:val="00BF4228"/>
    <w:rsid w:val="00C1500C"/>
    <w:rsid w:val="00C2386D"/>
    <w:rsid w:val="00C31F58"/>
    <w:rsid w:val="00C44E61"/>
    <w:rsid w:val="00CA2F38"/>
    <w:rsid w:val="00CE5111"/>
    <w:rsid w:val="00CF707C"/>
    <w:rsid w:val="00CF7257"/>
    <w:rsid w:val="00FC7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8283"/>
  <w14:defaultImageDpi w14:val="32767"/>
  <w15:chartTrackingRefBased/>
  <w15:docId w15:val="{5A81FC9F-7670-1842-AA04-E8B9A1D3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BE6"/>
    <w:rPr>
      <w:color w:val="0563C1" w:themeColor="hyperlink"/>
      <w:u w:val="single"/>
    </w:rPr>
  </w:style>
  <w:style w:type="character" w:styleId="UnresolvedMention">
    <w:name w:val="Unresolved Mention"/>
    <w:basedOn w:val="DefaultParagraphFont"/>
    <w:uiPriority w:val="99"/>
    <w:rsid w:val="00525BE6"/>
    <w:rPr>
      <w:color w:val="605E5C"/>
      <w:shd w:val="clear" w:color="auto" w:fill="E1DFDD"/>
    </w:rPr>
  </w:style>
  <w:style w:type="paragraph" w:customStyle="1" w:styleId="CSKtitle">
    <w:name w:val="CSK title"/>
    <w:basedOn w:val="Normal"/>
    <w:link w:val="CSKtitleChar"/>
    <w:qFormat/>
    <w:rsid w:val="009137DA"/>
    <w:pPr>
      <w:pBdr>
        <w:top w:val="single" w:sz="6" w:space="8" w:color="A5A5A5" w:themeColor="accent3"/>
        <w:bottom w:val="single" w:sz="6" w:space="8" w:color="A5A5A5" w:themeColor="accent3"/>
      </w:pBdr>
      <w:spacing w:after="400"/>
      <w:contextualSpacing/>
      <w:jc w:val="center"/>
    </w:pPr>
    <w:rPr>
      <w:rFonts w:ascii="Arial" w:eastAsiaTheme="majorEastAsia" w:hAnsi="Arial" w:cs="Arial"/>
      <w:color w:val="0070C0"/>
      <w:sz w:val="32"/>
      <w:szCs w:val="72"/>
      <w:lang w:val="en-GB" w:eastAsia="en-US"/>
    </w:rPr>
  </w:style>
  <w:style w:type="character" w:customStyle="1" w:styleId="CSKtitleChar">
    <w:name w:val="CSK title Char"/>
    <w:basedOn w:val="DefaultParagraphFont"/>
    <w:link w:val="CSKtitle"/>
    <w:rsid w:val="009137DA"/>
    <w:rPr>
      <w:rFonts w:ascii="Arial" w:eastAsiaTheme="majorEastAsia" w:hAnsi="Arial" w:cs="Arial"/>
      <w:color w:val="0070C0"/>
      <w:sz w:val="32"/>
      <w:szCs w:val="72"/>
      <w:lang w:val="en-GB" w:eastAsia="en-US"/>
    </w:rPr>
  </w:style>
  <w:style w:type="paragraph" w:styleId="ListParagraph">
    <w:name w:val="List Paragraph"/>
    <w:basedOn w:val="Normal"/>
    <w:uiPriority w:val="34"/>
    <w:qFormat/>
    <w:rsid w:val="00C23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ubns/clinical-laboratories.pdf" TargetMode="External"/><Relationship Id="rId13" Type="http://schemas.openxmlformats.org/officeDocument/2006/relationships/hyperlink" Target="https://docs.google.com/spreadsheets/d/1lVQ2SH9ii0D71bmu2kpAEiKkbJ8REbwYXrD7912vaDA/edit?usp=sharing" TargetMode="External"/><Relationship Id="rId18" Type="http://schemas.openxmlformats.org/officeDocument/2006/relationships/hyperlink" Target="https://www.epa.gov/pesticide-registration/list-n-disinfectants-use-against-sars-cov-2" TargetMode="External"/><Relationship Id="rId3" Type="http://schemas.openxmlformats.org/officeDocument/2006/relationships/settings" Target="settings.xml"/><Relationship Id="rId21" Type="http://schemas.openxmlformats.org/officeDocument/2006/relationships/hyperlink" Target="https://www.ncbi.nlm.nih.gov/pmc/articles/PMC5700156/" TargetMode="External"/><Relationship Id="rId7" Type="http://schemas.openxmlformats.org/officeDocument/2006/relationships/hyperlink" Target="https://www.starlabgroup.com/GB-en/gloves-safety/laboratory-disinfectant_WebPSub-159946/distel-high-level-disinfectant_PF-SL-154479.html?gclid=Cj0KCQjw-_j1BRDkARIsAJcfmTE0xrLKTZtEiFJlKFUk68BtnGwJKbG6KWXFZvkcfiibMYFeBU6OItwaAp1ZEALw_wcB" TargetMode="External"/><Relationship Id="rId12" Type="http://schemas.openxmlformats.org/officeDocument/2006/relationships/hyperlink" Target="https://www.rms.org.uk/study-read/news-listing-page/online-microscopy-talks-list.html" TargetMode="External"/><Relationship Id="rId17" Type="http://schemas.openxmlformats.org/officeDocument/2006/relationships/hyperlink" Target="https://www.biorxiv.org/content/10.1101/2020.03.10.986711v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onavirusexplained.ukri.org/en/article/pub0006/" TargetMode="External"/><Relationship Id="rId20" Type="http://schemas.openxmlformats.org/officeDocument/2006/relationships/hyperlink" Target="https://www.lavision.de/en/news/2020/4302/" TargetMode="External"/><Relationship Id="rId1" Type="http://schemas.openxmlformats.org/officeDocument/2006/relationships/numbering" Target="numbering.xml"/><Relationship Id="rId6" Type="http://schemas.openxmlformats.org/officeDocument/2006/relationships/hyperlink" Target="https://www.cdw.com/product/seal-shield-silver-storm-medical-grade-keyboard/2009229" TargetMode="External"/><Relationship Id="rId11" Type="http://schemas.openxmlformats.org/officeDocument/2006/relationships/hyperlink" Target="https://www.amaxperteye.com" TargetMode="External"/><Relationship Id="rId24" Type="http://schemas.openxmlformats.org/officeDocument/2006/relationships/fontTable" Target="fontTable.xml"/><Relationship Id="rId5" Type="http://schemas.openxmlformats.org/officeDocument/2006/relationships/hyperlink" Target="https://www.gov.uk/guidance/working-safely-during-coronavirus-covid-19/labs-and-research-facilities" TargetMode="External"/><Relationship Id="rId15" Type="http://schemas.openxmlformats.org/officeDocument/2006/relationships/hyperlink" Target="https://www.ecdc.europa.eu/sites/default/files/documents/coronavirus-SARS-CoV-2-guidance-environmental-cleaning-non-healthcare-facilities.pdf" TargetMode="External"/><Relationship Id="rId23" Type="http://schemas.openxmlformats.org/officeDocument/2006/relationships/hyperlink" Target="https://www.amazon.com/BronaGrand-Computer-Keyboard-Protection-Protector/dp/B01AXR9OQ0" TargetMode="External"/><Relationship Id="rId10" Type="http://schemas.openxmlformats.org/officeDocument/2006/relationships/hyperlink" Target="https://www.who.int/publications-detail/laboratory-biosafety-guidance-related-to-coronavirus-disease-2019-(covid-19)" TargetMode="External"/><Relationship Id="rId19" Type="http://schemas.openxmlformats.org/officeDocument/2006/relationships/hyperlink" Target="https://www.bmj.com/content/369/bmj.m1435" TargetMode="External"/><Relationship Id="rId4" Type="http://schemas.openxmlformats.org/officeDocument/2006/relationships/webSettings" Target="webSettings.xml"/><Relationship Id="rId9" Type="http://schemas.openxmlformats.org/officeDocument/2006/relationships/hyperlink" Target="https://www.who.int/publications-detail/laboratory-testing-for-2019-novel-coronavirus-in-suspected-human-cases-20200117" TargetMode="External"/><Relationship Id="rId14" Type="http://schemas.openxmlformats.org/officeDocument/2006/relationships/hyperlink" Target="https://www.gerbi-gmb.de/Corona" TargetMode="External"/><Relationship Id="rId22" Type="http://schemas.openxmlformats.org/officeDocument/2006/relationships/hyperlink" Target="https://www.wetkeys.com/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Davies</dc:creator>
  <cp:keywords/>
  <dc:description/>
  <cp:lastModifiedBy>Georgina Fletcher</cp:lastModifiedBy>
  <cp:revision>2</cp:revision>
  <dcterms:created xsi:type="dcterms:W3CDTF">2020-05-29T12:12:00Z</dcterms:created>
  <dcterms:modified xsi:type="dcterms:W3CDTF">2020-05-29T12:12:00Z</dcterms:modified>
</cp:coreProperties>
</file>